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E9" w:rsidRPr="0038776A" w:rsidRDefault="00D01FE9" w:rsidP="0078277A">
      <w:pPr>
        <w:spacing w:line="5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76A">
        <w:rPr>
          <w:rFonts w:ascii="Times New Roman" w:hAnsi="Times New Roman" w:cs="Times New Roman"/>
          <w:b/>
          <w:sz w:val="36"/>
          <w:szCs w:val="36"/>
        </w:rPr>
        <w:t>大连大学教学工作量津贴</w:t>
      </w:r>
      <w:r w:rsidR="00DA2873" w:rsidRPr="0038776A">
        <w:rPr>
          <w:rFonts w:ascii="Times New Roman" w:hAnsi="Times New Roman" w:cs="Times New Roman" w:hint="eastAsia"/>
          <w:b/>
          <w:sz w:val="36"/>
          <w:szCs w:val="36"/>
        </w:rPr>
        <w:t>划拨</w:t>
      </w:r>
      <w:r w:rsidR="002D3AD5">
        <w:rPr>
          <w:rFonts w:ascii="Times New Roman" w:hAnsi="Times New Roman" w:cs="Times New Roman" w:hint="eastAsia"/>
          <w:b/>
          <w:sz w:val="36"/>
          <w:szCs w:val="36"/>
        </w:rPr>
        <w:t>办法</w:t>
      </w:r>
      <w:r w:rsidR="002E11DF">
        <w:rPr>
          <w:rFonts w:ascii="Times New Roman" w:hAnsi="Times New Roman" w:cs="Times New Roman" w:hint="eastAsia"/>
          <w:b/>
          <w:sz w:val="36"/>
          <w:szCs w:val="36"/>
        </w:rPr>
        <w:t>（征求意见稿）</w:t>
      </w:r>
    </w:p>
    <w:p w:rsidR="00D01FE9" w:rsidRPr="0038776A" w:rsidRDefault="00D01FE9" w:rsidP="0078277A">
      <w:pPr>
        <w:spacing w:line="560" w:lineRule="exact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38776A">
        <w:rPr>
          <w:rFonts w:ascii="Times New Roman" w:hAnsi="Times New Roman" w:cs="Times New Roman"/>
          <w:sz w:val="24"/>
          <w:szCs w:val="24"/>
        </w:rPr>
        <w:t>（</w:t>
      </w:r>
      <w:r w:rsidRPr="0038776A">
        <w:rPr>
          <w:rFonts w:ascii="Times New Roman" w:hAnsi="Times New Roman" w:cs="Times New Roman"/>
          <w:sz w:val="24"/>
          <w:szCs w:val="24"/>
        </w:rPr>
        <w:t>2016</w:t>
      </w:r>
      <w:r w:rsidRPr="0038776A">
        <w:rPr>
          <w:rFonts w:ascii="Times New Roman" w:hAnsi="Times New Roman" w:cs="Times New Roman"/>
          <w:sz w:val="24"/>
          <w:szCs w:val="24"/>
        </w:rPr>
        <w:t>年制订）</w:t>
      </w:r>
    </w:p>
    <w:p w:rsidR="00D01FE9" w:rsidRPr="0038776A" w:rsidRDefault="00D01FE9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01FE9" w:rsidRPr="0038776A" w:rsidRDefault="00D01FE9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/>
          <w:sz w:val="28"/>
          <w:szCs w:val="28"/>
        </w:rPr>
        <w:t>为</w:t>
      </w:r>
      <w:r w:rsidR="005A5059" w:rsidRPr="0038776A">
        <w:rPr>
          <w:rFonts w:ascii="Times New Roman" w:hAnsi="Times New Roman" w:cs="Times New Roman" w:hint="eastAsia"/>
          <w:sz w:val="28"/>
          <w:szCs w:val="28"/>
        </w:rPr>
        <w:t>推进</w:t>
      </w:r>
      <w:r w:rsidR="00650AEB" w:rsidRPr="0038776A">
        <w:rPr>
          <w:rFonts w:ascii="Times New Roman" w:hAnsi="Times New Roman" w:cs="Times New Roman" w:hint="eastAsia"/>
          <w:sz w:val="28"/>
          <w:szCs w:val="28"/>
        </w:rPr>
        <w:t>教育综合</w:t>
      </w:r>
      <w:r w:rsidR="005A5059" w:rsidRPr="0038776A">
        <w:rPr>
          <w:rFonts w:ascii="Times New Roman" w:hAnsi="Times New Roman" w:cs="Times New Roman" w:hint="eastAsia"/>
          <w:sz w:val="28"/>
          <w:szCs w:val="28"/>
        </w:rPr>
        <w:t>改革，</w:t>
      </w:r>
      <w:r w:rsidRPr="0038776A">
        <w:rPr>
          <w:rFonts w:ascii="Times New Roman" w:hAnsi="Times New Roman" w:cs="Times New Roman"/>
          <w:sz w:val="28"/>
          <w:szCs w:val="28"/>
        </w:rPr>
        <w:t>充分发挥校院二级管理职能，</w:t>
      </w:r>
      <w:r w:rsidR="002655C1" w:rsidRPr="0038776A">
        <w:rPr>
          <w:rFonts w:ascii="Times New Roman" w:hAnsi="Times New Roman" w:cs="Times New Roman" w:hint="eastAsia"/>
          <w:sz w:val="28"/>
          <w:szCs w:val="28"/>
        </w:rPr>
        <w:t>有效</w:t>
      </w:r>
      <w:r w:rsidR="002655C1" w:rsidRPr="0038776A">
        <w:rPr>
          <w:rFonts w:ascii="Times New Roman" w:hAnsi="Times New Roman" w:cs="Times New Roman"/>
          <w:sz w:val="28"/>
          <w:szCs w:val="28"/>
        </w:rPr>
        <w:t>调动教学单位工作积极性，鼓励</w:t>
      </w:r>
      <w:r w:rsidR="0078277A">
        <w:rPr>
          <w:rFonts w:ascii="Times New Roman" w:hAnsi="Times New Roman" w:cs="Times New Roman" w:hint="eastAsia"/>
          <w:sz w:val="28"/>
          <w:szCs w:val="28"/>
        </w:rPr>
        <w:t>教学单位</w:t>
      </w:r>
      <w:r w:rsidR="002655C1" w:rsidRPr="0038776A">
        <w:rPr>
          <w:rFonts w:ascii="Times New Roman" w:hAnsi="Times New Roman" w:cs="Times New Roman"/>
          <w:sz w:val="28"/>
          <w:szCs w:val="28"/>
        </w:rPr>
        <w:t>开展教学改革与教学建设，实现规范教学管理、提高教学质量的目的</w:t>
      </w:r>
      <w:r w:rsidR="002655C1">
        <w:rPr>
          <w:rFonts w:ascii="Times New Roman" w:hAnsi="Times New Roman" w:cs="Times New Roman" w:hint="eastAsia"/>
          <w:sz w:val="28"/>
          <w:szCs w:val="28"/>
        </w:rPr>
        <w:t>，特</w:t>
      </w:r>
      <w:r w:rsidR="00650AEB" w:rsidRPr="0038776A">
        <w:rPr>
          <w:rFonts w:ascii="Times New Roman" w:hAnsi="Times New Roman" w:cs="Times New Roman" w:hint="eastAsia"/>
          <w:sz w:val="28"/>
          <w:szCs w:val="28"/>
        </w:rPr>
        <w:t>制</w:t>
      </w:r>
      <w:r w:rsidR="005A5059" w:rsidRPr="0038776A">
        <w:rPr>
          <w:rFonts w:ascii="Times New Roman" w:hAnsi="Times New Roman" w:cs="Times New Roman"/>
          <w:sz w:val="28"/>
          <w:szCs w:val="28"/>
        </w:rPr>
        <w:t>订</w:t>
      </w:r>
      <w:r w:rsidR="002655C1">
        <w:rPr>
          <w:rFonts w:ascii="Times New Roman" w:hAnsi="Times New Roman" w:cs="Times New Roman" w:hint="eastAsia"/>
          <w:sz w:val="28"/>
          <w:szCs w:val="28"/>
        </w:rPr>
        <w:t>本</w:t>
      </w:r>
      <w:r w:rsidR="003169F7">
        <w:rPr>
          <w:rFonts w:ascii="Times New Roman" w:hAnsi="Times New Roman" w:cs="Times New Roman" w:hint="eastAsia"/>
          <w:sz w:val="28"/>
          <w:szCs w:val="28"/>
        </w:rPr>
        <w:t>办法</w:t>
      </w:r>
      <w:r w:rsidR="002655C1">
        <w:rPr>
          <w:rFonts w:ascii="Times New Roman" w:hAnsi="Times New Roman" w:cs="Times New Roman" w:hint="eastAsia"/>
          <w:sz w:val="28"/>
          <w:szCs w:val="28"/>
        </w:rPr>
        <w:t>。</w:t>
      </w:r>
      <w:r w:rsidR="005A5059" w:rsidRPr="00387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FE9" w:rsidRPr="0038776A" w:rsidRDefault="00D01FE9" w:rsidP="0078277A">
      <w:pPr>
        <w:spacing w:line="560" w:lineRule="exact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hAnsi="Times New Roman" w:cs="Times New Roman"/>
          <w:b/>
          <w:sz w:val="28"/>
          <w:szCs w:val="28"/>
        </w:rPr>
        <w:t>一、</w:t>
      </w:r>
      <w:r w:rsidR="005A5059" w:rsidRPr="0038776A">
        <w:rPr>
          <w:rFonts w:ascii="Times New Roman" w:hAnsi="Times New Roman" w:cs="Times New Roman" w:hint="eastAsia"/>
          <w:b/>
          <w:sz w:val="28"/>
          <w:szCs w:val="28"/>
        </w:rPr>
        <w:t>指导思想</w:t>
      </w:r>
    </w:p>
    <w:p w:rsidR="00D01FE9" w:rsidRPr="0038776A" w:rsidRDefault="005A5059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/>
          <w:sz w:val="28"/>
          <w:szCs w:val="28"/>
        </w:rPr>
        <w:t>学校按照</w:t>
      </w:r>
      <w:r w:rsidRPr="0038776A">
        <w:rPr>
          <w:rFonts w:ascii="Times New Roman" w:hAnsi="Times New Roman" w:cs="Times New Roman"/>
          <w:b/>
          <w:sz w:val="28"/>
          <w:szCs w:val="28"/>
        </w:rPr>
        <w:t>“</w:t>
      </w:r>
      <w:r w:rsidRPr="0038776A">
        <w:rPr>
          <w:rFonts w:ascii="Times New Roman" w:hAnsi="Times New Roman" w:cs="Times New Roman"/>
          <w:b/>
          <w:sz w:val="28"/>
          <w:szCs w:val="28"/>
        </w:rPr>
        <w:t>宏观调控、微观放权</w:t>
      </w:r>
      <w:r w:rsidRPr="0038776A">
        <w:rPr>
          <w:rFonts w:ascii="Times New Roman" w:hAnsi="Times New Roman" w:cs="Times New Roman"/>
          <w:b/>
          <w:sz w:val="28"/>
          <w:szCs w:val="28"/>
        </w:rPr>
        <w:t>”</w:t>
      </w:r>
      <w:r w:rsidRPr="0038776A">
        <w:rPr>
          <w:rFonts w:ascii="Times New Roman" w:hAnsi="Times New Roman" w:cs="Times New Roman"/>
          <w:sz w:val="28"/>
          <w:szCs w:val="28"/>
        </w:rPr>
        <w:t>的原则，</w:t>
      </w:r>
      <w:r w:rsidR="00756897" w:rsidRPr="0038776A">
        <w:rPr>
          <w:rFonts w:ascii="Times New Roman" w:hAnsi="Times New Roman" w:cs="Times New Roman" w:hint="eastAsia"/>
          <w:sz w:val="28"/>
          <w:szCs w:val="28"/>
        </w:rPr>
        <w:t>在</w:t>
      </w:r>
      <w:r w:rsidR="00756897" w:rsidRPr="0038776A">
        <w:rPr>
          <w:rFonts w:ascii="Times New Roman" w:hAnsi="Times New Roman" w:cs="Times New Roman" w:hint="eastAsia"/>
          <w:b/>
          <w:sz w:val="28"/>
          <w:szCs w:val="28"/>
        </w:rPr>
        <w:t>保持校内津贴不变的前提下，</w:t>
      </w:r>
      <w:r w:rsidR="00835AF1" w:rsidRPr="0038776A">
        <w:rPr>
          <w:rFonts w:ascii="Times New Roman" w:hAnsi="Times New Roman" w:cs="Times New Roman" w:hint="eastAsia"/>
          <w:b/>
          <w:sz w:val="28"/>
          <w:szCs w:val="28"/>
        </w:rPr>
        <w:t>以近</w:t>
      </w:r>
      <w:r w:rsidR="00835AF1" w:rsidRPr="0038776A">
        <w:rPr>
          <w:rFonts w:ascii="Times New Roman" w:hAnsi="Times New Roman" w:cs="Times New Roman" w:hint="eastAsia"/>
          <w:b/>
          <w:sz w:val="28"/>
          <w:szCs w:val="28"/>
        </w:rPr>
        <w:t>3</w:t>
      </w:r>
      <w:r w:rsidR="00835AF1" w:rsidRPr="0038776A">
        <w:rPr>
          <w:rFonts w:ascii="Times New Roman" w:hAnsi="Times New Roman" w:cs="Times New Roman" w:hint="eastAsia"/>
          <w:b/>
          <w:sz w:val="28"/>
          <w:szCs w:val="28"/>
        </w:rPr>
        <w:t>年各单位教学超工作量津贴为基础，增加教学质量与管理奖励</w:t>
      </w:r>
      <w:r w:rsidR="00835AF1" w:rsidRPr="0038776A">
        <w:rPr>
          <w:rFonts w:ascii="Times New Roman" w:hAnsi="Times New Roman" w:cs="Times New Roman" w:hint="eastAsia"/>
          <w:sz w:val="28"/>
          <w:szCs w:val="28"/>
        </w:rPr>
        <w:t>，</w:t>
      </w:r>
      <w:r w:rsidRPr="0038776A">
        <w:rPr>
          <w:rFonts w:ascii="Times New Roman" w:hAnsi="Times New Roman" w:cs="Times New Roman" w:hint="eastAsia"/>
          <w:sz w:val="28"/>
          <w:szCs w:val="28"/>
        </w:rPr>
        <w:t>引导教学单位</w:t>
      </w:r>
      <w:r w:rsidR="00650AEB" w:rsidRPr="0038776A">
        <w:rPr>
          <w:rFonts w:ascii="Times New Roman" w:hAnsi="Times New Roman" w:cs="Times New Roman" w:hint="eastAsia"/>
          <w:sz w:val="28"/>
          <w:szCs w:val="28"/>
        </w:rPr>
        <w:t>及教师</w:t>
      </w:r>
      <w:r w:rsidRPr="0038776A">
        <w:rPr>
          <w:rFonts w:ascii="Times New Roman" w:hAnsi="Times New Roman" w:cs="Times New Roman" w:hint="eastAsia"/>
          <w:sz w:val="28"/>
          <w:szCs w:val="28"/>
        </w:rPr>
        <w:t>从重视教学数量向关注教学质量</w:t>
      </w:r>
      <w:r w:rsidR="00C13FAB" w:rsidRPr="0038776A">
        <w:rPr>
          <w:rFonts w:ascii="Times New Roman" w:hAnsi="Times New Roman" w:cs="Times New Roman" w:hint="eastAsia"/>
          <w:sz w:val="28"/>
          <w:szCs w:val="28"/>
        </w:rPr>
        <w:t>、关注教学建设与管理水平</w:t>
      </w:r>
      <w:r w:rsidRPr="0038776A">
        <w:rPr>
          <w:rFonts w:ascii="Times New Roman" w:hAnsi="Times New Roman" w:cs="Times New Roman" w:hint="eastAsia"/>
          <w:sz w:val="28"/>
          <w:szCs w:val="28"/>
        </w:rPr>
        <w:t>转变，</w:t>
      </w:r>
      <w:r w:rsidRPr="0038776A">
        <w:rPr>
          <w:rFonts w:ascii="Times New Roman" w:hAnsi="Times New Roman" w:cs="Times New Roman"/>
          <w:sz w:val="28"/>
          <w:szCs w:val="28"/>
        </w:rPr>
        <w:t>形成自我激励和自我约束的用人与分配机制，增强办学活力，提高办学效益，促进教育事业发展</w:t>
      </w:r>
      <w:r w:rsidR="00BB206C" w:rsidRPr="0038776A">
        <w:rPr>
          <w:rFonts w:ascii="Times New Roman" w:hAnsi="Times New Roman" w:cs="Times New Roman" w:hint="eastAsia"/>
          <w:sz w:val="28"/>
          <w:szCs w:val="28"/>
        </w:rPr>
        <w:t>。</w:t>
      </w:r>
    </w:p>
    <w:p w:rsidR="00D01FE9" w:rsidRPr="0038776A" w:rsidRDefault="00D01FE9" w:rsidP="0078277A">
      <w:pPr>
        <w:spacing w:line="560" w:lineRule="exact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hAnsi="Times New Roman" w:cs="Times New Roman"/>
          <w:b/>
          <w:sz w:val="28"/>
          <w:szCs w:val="28"/>
        </w:rPr>
        <w:t>二、</w:t>
      </w:r>
      <w:r w:rsidR="00953951">
        <w:rPr>
          <w:rFonts w:ascii="Times New Roman" w:hAnsi="Times New Roman" w:cs="Times New Roman" w:hint="eastAsia"/>
          <w:b/>
          <w:sz w:val="28"/>
          <w:szCs w:val="28"/>
        </w:rPr>
        <w:t>划拨办法</w:t>
      </w:r>
    </w:p>
    <w:p w:rsidR="00214372" w:rsidRPr="0038776A" w:rsidRDefault="00214372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各</w:t>
      </w:r>
      <w:r w:rsidRPr="0038776A">
        <w:rPr>
          <w:rFonts w:ascii="Times New Roman" w:hAnsi="Times New Roman" w:cs="Times New Roman"/>
          <w:sz w:val="28"/>
          <w:szCs w:val="28"/>
        </w:rPr>
        <w:t>教学单位教学工作量津贴由</w:t>
      </w:r>
      <w:r w:rsidR="00DA2873" w:rsidRPr="0038776A">
        <w:rPr>
          <w:rFonts w:ascii="Times New Roman" w:hAnsi="Times New Roman" w:cs="Times New Roman" w:hint="eastAsia"/>
          <w:sz w:val="28"/>
          <w:szCs w:val="28"/>
        </w:rPr>
        <w:t>三</w:t>
      </w:r>
      <w:r w:rsidRPr="0038776A">
        <w:rPr>
          <w:rFonts w:ascii="Times New Roman" w:hAnsi="Times New Roman" w:cs="Times New Roman"/>
          <w:sz w:val="28"/>
          <w:szCs w:val="28"/>
        </w:rPr>
        <w:t>部分</w:t>
      </w:r>
      <w:r w:rsidRPr="0038776A">
        <w:rPr>
          <w:rFonts w:ascii="Times New Roman" w:hAnsi="Times New Roman" w:cs="Times New Roman" w:hint="eastAsia"/>
          <w:sz w:val="28"/>
          <w:szCs w:val="28"/>
        </w:rPr>
        <w:t>构</w:t>
      </w:r>
      <w:r w:rsidRPr="0038776A">
        <w:rPr>
          <w:rFonts w:ascii="Times New Roman" w:hAnsi="Times New Roman" w:cs="Times New Roman"/>
          <w:sz w:val="28"/>
          <w:szCs w:val="28"/>
        </w:rPr>
        <w:t>成</w:t>
      </w:r>
      <w:r w:rsidRPr="0038776A">
        <w:rPr>
          <w:rFonts w:ascii="Times New Roman" w:hAnsi="Times New Roman" w:cs="Times New Roman" w:hint="eastAsia"/>
          <w:sz w:val="28"/>
          <w:szCs w:val="28"/>
        </w:rPr>
        <w:t>，即</w:t>
      </w:r>
      <w:r w:rsidR="00DA2873" w:rsidRPr="0038776A">
        <w:rPr>
          <w:rFonts w:ascii="Times New Roman" w:hAnsi="Times New Roman" w:cs="Times New Roman" w:hint="eastAsia"/>
          <w:sz w:val="28"/>
          <w:szCs w:val="28"/>
        </w:rPr>
        <w:t>校内</w:t>
      </w:r>
      <w:r w:rsidR="00B02BF5">
        <w:rPr>
          <w:rFonts w:ascii="Times New Roman" w:hAnsi="Times New Roman" w:cs="Times New Roman" w:hint="eastAsia"/>
          <w:sz w:val="28"/>
          <w:szCs w:val="28"/>
        </w:rPr>
        <w:t>绩效</w:t>
      </w:r>
      <w:r w:rsidR="00DA2873" w:rsidRPr="0038776A">
        <w:rPr>
          <w:rFonts w:ascii="Times New Roman" w:hAnsi="Times New Roman" w:cs="Times New Roman" w:hint="eastAsia"/>
          <w:sz w:val="28"/>
          <w:szCs w:val="28"/>
        </w:rPr>
        <w:t>津贴、</w:t>
      </w:r>
      <w:r w:rsidRPr="0038776A">
        <w:rPr>
          <w:rFonts w:ascii="Times New Roman" w:hAnsi="Times New Roman" w:cs="Times New Roman" w:hint="eastAsia"/>
          <w:sz w:val="28"/>
          <w:szCs w:val="28"/>
        </w:rPr>
        <w:t>教学</w:t>
      </w:r>
      <w:r w:rsidR="00756897" w:rsidRPr="0038776A">
        <w:rPr>
          <w:rFonts w:ascii="Times New Roman" w:hAnsi="Times New Roman" w:cs="Times New Roman" w:hint="eastAsia"/>
          <w:sz w:val="28"/>
          <w:szCs w:val="28"/>
        </w:rPr>
        <w:t>超工作量</w:t>
      </w:r>
      <w:r w:rsidRPr="0038776A">
        <w:rPr>
          <w:rFonts w:ascii="Times New Roman" w:hAnsi="Times New Roman" w:cs="Times New Roman" w:hint="eastAsia"/>
          <w:sz w:val="28"/>
          <w:szCs w:val="28"/>
        </w:rPr>
        <w:t>津贴</w:t>
      </w:r>
      <w:r w:rsidR="00B2384D" w:rsidRPr="0038776A">
        <w:rPr>
          <w:rFonts w:ascii="Times New Roman" w:hAnsi="Times New Roman" w:cs="Times New Roman" w:hint="eastAsia"/>
          <w:sz w:val="28"/>
          <w:szCs w:val="28"/>
        </w:rPr>
        <w:t>、</w:t>
      </w:r>
      <w:r w:rsidRPr="0038776A">
        <w:rPr>
          <w:rFonts w:ascii="Times New Roman" w:hAnsi="Times New Roman" w:cs="Times New Roman" w:hint="eastAsia"/>
          <w:sz w:val="28"/>
          <w:szCs w:val="28"/>
        </w:rPr>
        <w:t>教学质量与管理奖励</w:t>
      </w:r>
      <w:r w:rsidR="00B2384D" w:rsidRPr="0038776A">
        <w:rPr>
          <w:rFonts w:ascii="Times New Roman" w:hAnsi="Times New Roman" w:cs="Times New Roman" w:hint="eastAsia"/>
          <w:sz w:val="28"/>
          <w:szCs w:val="28"/>
        </w:rPr>
        <w:t>。</w:t>
      </w:r>
    </w:p>
    <w:p w:rsidR="00DA2873" w:rsidRPr="0038776A" w:rsidRDefault="00DA2873" w:rsidP="0078277A">
      <w:pPr>
        <w:spacing w:line="560" w:lineRule="exact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hAnsi="Times New Roman" w:cs="Times New Roman" w:hint="eastAsia"/>
          <w:b/>
          <w:sz w:val="28"/>
          <w:szCs w:val="28"/>
        </w:rPr>
        <w:t>1.</w:t>
      </w:r>
      <w:r w:rsidRPr="0038776A">
        <w:rPr>
          <w:rFonts w:ascii="Times New Roman" w:hAnsi="Times New Roman" w:cs="Times New Roman" w:hint="eastAsia"/>
          <w:b/>
          <w:sz w:val="28"/>
          <w:szCs w:val="28"/>
        </w:rPr>
        <w:t>校内</w:t>
      </w:r>
      <w:r w:rsidR="00B02BF5">
        <w:rPr>
          <w:rFonts w:ascii="Times New Roman" w:hAnsi="Times New Roman" w:cs="Times New Roman" w:hint="eastAsia"/>
          <w:b/>
          <w:sz w:val="28"/>
          <w:szCs w:val="28"/>
        </w:rPr>
        <w:t>绩效</w:t>
      </w:r>
      <w:r w:rsidRPr="0038776A">
        <w:rPr>
          <w:rFonts w:ascii="Times New Roman" w:hAnsi="Times New Roman" w:cs="Times New Roman" w:hint="eastAsia"/>
          <w:b/>
          <w:sz w:val="28"/>
          <w:szCs w:val="28"/>
        </w:rPr>
        <w:t>津贴</w:t>
      </w:r>
    </w:p>
    <w:p w:rsidR="00DA2873" w:rsidRPr="0038776A" w:rsidRDefault="00737D89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执行</w:t>
      </w:r>
      <w:proofErr w:type="gramStart"/>
      <w:r w:rsidRPr="0038776A">
        <w:rPr>
          <w:rFonts w:ascii="Times New Roman" w:hAnsi="Times New Roman" w:cs="Times New Roman" w:hint="eastAsia"/>
          <w:sz w:val="28"/>
          <w:szCs w:val="28"/>
        </w:rPr>
        <w:t>现标准</w:t>
      </w:r>
      <w:proofErr w:type="gramEnd"/>
      <w:r w:rsidRPr="0038776A">
        <w:rPr>
          <w:rFonts w:ascii="Times New Roman" w:hAnsi="Times New Roman" w:cs="Times New Roman" w:hint="eastAsia"/>
          <w:sz w:val="28"/>
          <w:szCs w:val="28"/>
        </w:rPr>
        <w:t>不变。</w:t>
      </w:r>
    </w:p>
    <w:p w:rsidR="00214372" w:rsidRPr="0038776A" w:rsidRDefault="00DA2873" w:rsidP="0078277A">
      <w:pPr>
        <w:spacing w:line="560" w:lineRule="exact"/>
        <w:ind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eastAsia="宋体" w:hAnsi="Times New Roman" w:cs="Times New Roman"/>
          <w:b/>
          <w:sz w:val="28"/>
          <w:szCs w:val="28"/>
        </w:rPr>
        <w:t>2</w:t>
      </w:r>
      <w:r w:rsidR="00B2384D" w:rsidRPr="0038776A">
        <w:rPr>
          <w:rFonts w:ascii="Times New Roman" w:eastAsia="宋体" w:hAnsi="Times New Roman" w:cs="Times New Roman"/>
          <w:b/>
          <w:sz w:val="28"/>
          <w:szCs w:val="28"/>
        </w:rPr>
        <w:t>.</w:t>
      </w:r>
      <w:r w:rsidR="00214372" w:rsidRPr="0038776A">
        <w:rPr>
          <w:rFonts w:ascii="Times New Roman" w:hAnsi="Times New Roman" w:cs="Times New Roman"/>
          <w:b/>
          <w:sz w:val="28"/>
          <w:szCs w:val="28"/>
        </w:rPr>
        <w:t>教学</w:t>
      </w:r>
      <w:r w:rsidR="00C736FA" w:rsidRPr="0038776A">
        <w:rPr>
          <w:rFonts w:ascii="Times New Roman" w:hAnsi="Times New Roman" w:cs="Times New Roman"/>
          <w:b/>
          <w:sz w:val="28"/>
          <w:szCs w:val="28"/>
        </w:rPr>
        <w:t>超工作量</w:t>
      </w:r>
      <w:r w:rsidR="00214372" w:rsidRPr="0038776A">
        <w:rPr>
          <w:rFonts w:ascii="Times New Roman" w:hAnsi="Times New Roman" w:cs="Times New Roman"/>
          <w:b/>
          <w:sz w:val="28"/>
          <w:szCs w:val="28"/>
        </w:rPr>
        <w:t>津贴</w:t>
      </w:r>
    </w:p>
    <w:p w:rsidR="00214372" w:rsidRPr="0038776A" w:rsidRDefault="009E3676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将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2013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、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2014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、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2015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年度各教学单位教学超工作量津贴实际发生</w:t>
      </w:r>
      <w:r w:rsidR="002E1D98">
        <w:rPr>
          <w:rFonts w:ascii="Times New Roman" w:hAnsi="Times New Roman" w:cs="Times New Roman" w:hint="eastAsia"/>
          <w:sz w:val="28"/>
          <w:szCs w:val="28"/>
        </w:rPr>
        <w:t>金额</w:t>
      </w:r>
      <w:r w:rsidR="002655C1">
        <w:rPr>
          <w:rFonts w:ascii="Times New Roman" w:hAnsi="Times New Roman" w:cs="Times New Roman" w:hint="eastAsia"/>
          <w:sz w:val="28"/>
          <w:szCs w:val="28"/>
        </w:rPr>
        <w:t>取当量平均值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，</w:t>
      </w:r>
      <w:r w:rsidR="002E1D98">
        <w:rPr>
          <w:rFonts w:ascii="Times New Roman" w:hAnsi="Times New Roman" w:cs="Times New Roman" w:hint="eastAsia"/>
          <w:sz w:val="28"/>
          <w:szCs w:val="28"/>
        </w:rPr>
        <w:t>确定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2016</w:t>
      </w:r>
      <w:r w:rsidR="002E1D98">
        <w:rPr>
          <w:rFonts w:ascii="Times New Roman" w:hAnsi="Times New Roman" w:cs="Times New Roman" w:hint="eastAsia"/>
          <w:sz w:val="28"/>
          <w:szCs w:val="28"/>
        </w:rPr>
        <w:t>、</w:t>
      </w:r>
      <w:r w:rsidR="002E1D98">
        <w:rPr>
          <w:rFonts w:ascii="Times New Roman" w:hAnsi="Times New Roman" w:cs="Times New Roman" w:hint="eastAsia"/>
          <w:sz w:val="28"/>
          <w:szCs w:val="28"/>
        </w:rPr>
        <w:t>2017</w:t>
      </w:r>
      <w:r w:rsidR="002E1D98">
        <w:rPr>
          <w:rFonts w:ascii="Times New Roman" w:hAnsi="Times New Roman" w:cs="Times New Roman" w:hint="eastAsia"/>
          <w:sz w:val="28"/>
          <w:szCs w:val="28"/>
        </w:rPr>
        <w:t>、</w:t>
      </w:r>
      <w:r w:rsidR="002E1D98">
        <w:rPr>
          <w:rFonts w:ascii="Times New Roman" w:hAnsi="Times New Roman" w:cs="Times New Roman" w:hint="eastAsia"/>
          <w:sz w:val="28"/>
          <w:szCs w:val="28"/>
        </w:rPr>
        <w:t>2018</w:t>
      </w:r>
      <w:r w:rsidR="00214372" w:rsidRPr="0038776A">
        <w:rPr>
          <w:rFonts w:ascii="Times New Roman" w:hAnsi="Times New Roman" w:cs="Times New Roman" w:hint="eastAsia"/>
          <w:sz w:val="28"/>
          <w:szCs w:val="28"/>
        </w:rPr>
        <w:t>年度津贴额度。</w:t>
      </w:r>
    </w:p>
    <w:p w:rsidR="00214372" w:rsidRPr="0038776A" w:rsidRDefault="00DA2873" w:rsidP="0078277A">
      <w:pPr>
        <w:spacing w:line="560" w:lineRule="exact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eastAsia="宋体" w:hAnsi="Times New Roman" w:cs="Times New Roman" w:hint="eastAsia"/>
          <w:b/>
          <w:sz w:val="28"/>
          <w:szCs w:val="28"/>
        </w:rPr>
        <w:t>3</w:t>
      </w:r>
      <w:r w:rsidR="00B2384D" w:rsidRPr="0038776A">
        <w:rPr>
          <w:rFonts w:ascii="Times New Roman" w:eastAsia="宋体" w:hAnsi="Times New Roman" w:cs="Times New Roman"/>
          <w:b/>
          <w:sz w:val="28"/>
          <w:szCs w:val="28"/>
        </w:rPr>
        <w:t>.</w:t>
      </w:r>
      <w:r w:rsidR="00214372" w:rsidRPr="0038776A">
        <w:rPr>
          <w:rFonts w:ascii="Times New Roman" w:hAnsi="Times New Roman" w:cs="Times New Roman"/>
          <w:b/>
          <w:sz w:val="28"/>
          <w:szCs w:val="28"/>
        </w:rPr>
        <w:t>教学质量与管理奖励</w:t>
      </w:r>
    </w:p>
    <w:p w:rsidR="00634F6B" w:rsidRDefault="00634F6B" w:rsidP="0078277A">
      <w:pPr>
        <w:spacing w:line="560" w:lineRule="exact"/>
        <w:ind w:firstLineChars="200" w:firstLine="560"/>
        <w:rPr>
          <w:rFonts w:asci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依</w:t>
      </w:r>
      <w:r w:rsidR="00650AEB" w:rsidRPr="0038776A">
        <w:rPr>
          <w:rFonts w:ascii="Times New Roman" w:hAnsi="Times New Roman" w:cs="Times New Roman" w:hint="eastAsia"/>
          <w:sz w:val="28"/>
          <w:szCs w:val="28"/>
        </w:rPr>
        <w:t>据学校每年</w:t>
      </w:r>
      <w:r w:rsidRPr="0038776A">
        <w:rPr>
          <w:rFonts w:ascii="Times New Roman" w:hAnsi="Times New Roman" w:cs="Times New Roman" w:hint="eastAsia"/>
          <w:sz w:val="28"/>
          <w:szCs w:val="28"/>
        </w:rPr>
        <w:t>公布</w:t>
      </w:r>
      <w:r w:rsidR="00650AEB" w:rsidRPr="0038776A">
        <w:rPr>
          <w:rFonts w:ascii="Times New Roman" w:hAnsi="Times New Roman" w:cs="Times New Roman" w:hint="eastAsia"/>
          <w:sz w:val="28"/>
          <w:szCs w:val="28"/>
        </w:rPr>
        <w:t>前一年度的</w:t>
      </w:r>
      <w:r w:rsidRPr="0038776A">
        <w:rPr>
          <w:rFonts w:ascii="Times New Roman" w:hAnsi="Times New Roman" w:cs="Times New Roman" w:hint="eastAsia"/>
          <w:sz w:val="28"/>
          <w:szCs w:val="28"/>
        </w:rPr>
        <w:t>《大连大学本科教学工作状态数据》，按照《</w:t>
      </w:r>
      <w:r w:rsidRPr="0038776A">
        <w:rPr>
          <w:rFonts w:ascii="Times New Roman" w:cs="Times New Roman"/>
          <w:sz w:val="28"/>
          <w:szCs w:val="28"/>
        </w:rPr>
        <w:t>大连大学教学单位年度量化考核指标体系</w:t>
      </w:r>
      <w:r w:rsidRPr="0038776A">
        <w:rPr>
          <w:rFonts w:ascii="Times New Roman" w:cs="Times New Roman" w:hint="eastAsia"/>
          <w:sz w:val="28"/>
          <w:szCs w:val="28"/>
        </w:rPr>
        <w:t>》（附件</w:t>
      </w:r>
      <w:r w:rsidR="00F53032" w:rsidRPr="0038776A">
        <w:rPr>
          <w:rFonts w:ascii="Times New Roman" w:cs="Times New Roman" w:hint="eastAsia"/>
          <w:sz w:val="28"/>
          <w:szCs w:val="28"/>
        </w:rPr>
        <w:t>1</w:t>
      </w:r>
      <w:r w:rsidRPr="0038776A">
        <w:rPr>
          <w:rFonts w:ascii="Times New Roman" w:cs="Times New Roman" w:hint="eastAsia"/>
          <w:sz w:val="28"/>
          <w:szCs w:val="28"/>
        </w:rPr>
        <w:t>），计算各教学单位本项目得分</w:t>
      </w:r>
      <w:r w:rsidR="00650AEB" w:rsidRPr="0038776A">
        <w:rPr>
          <w:rFonts w:ascii="Times New Roman" w:cs="Times New Roman" w:hint="eastAsia"/>
          <w:sz w:val="28"/>
          <w:szCs w:val="28"/>
        </w:rPr>
        <w:t>，</w:t>
      </w:r>
      <w:r w:rsidR="002E1D98">
        <w:rPr>
          <w:rFonts w:ascii="Times New Roman" w:cs="Times New Roman" w:hint="eastAsia"/>
          <w:sz w:val="28"/>
          <w:szCs w:val="28"/>
        </w:rPr>
        <w:t>确定</w:t>
      </w:r>
      <w:r w:rsidR="00650AEB" w:rsidRPr="0038776A">
        <w:rPr>
          <w:rFonts w:ascii="Times New Roman" w:cs="Times New Roman" w:hint="eastAsia"/>
          <w:sz w:val="28"/>
          <w:szCs w:val="28"/>
        </w:rPr>
        <w:t>教学质量与管理奖励额度</w:t>
      </w:r>
      <w:r w:rsidRPr="0038776A">
        <w:rPr>
          <w:rFonts w:ascii="Times New Roman" w:cs="Times New Roman" w:hint="eastAsia"/>
          <w:sz w:val="28"/>
          <w:szCs w:val="28"/>
        </w:rPr>
        <w:t>。</w:t>
      </w:r>
      <w:r w:rsidR="003E4CF2" w:rsidRPr="0038776A">
        <w:rPr>
          <w:rFonts w:ascii="Times New Roman" w:cs="Times New Roman" w:hint="eastAsia"/>
          <w:sz w:val="28"/>
          <w:szCs w:val="28"/>
        </w:rPr>
        <w:t>本部分额度每年测算</w:t>
      </w:r>
      <w:r w:rsidR="002757DF" w:rsidRPr="0038776A">
        <w:rPr>
          <w:rFonts w:ascii="Times New Roman" w:cs="Times New Roman" w:hint="eastAsia"/>
          <w:sz w:val="28"/>
          <w:szCs w:val="28"/>
        </w:rPr>
        <w:t>1</w:t>
      </w:r>
      <w:r w:rsidR="002757DF" w:rsidRPr="0038776A">
        <w:rPr>
          <w:rFonts w:ascii="Times New Roman" w:cs="Times New Roman" w:hint="eastAsia"/>
          <w:sz w:val="28"/>
          <w:szCs w:val="28"/>
        </w:rPr>
        <w:t>次</w:t>
      </w:r>
      <w:r w:rsidR="003E4CF2" w:rsidRPr="0038776A">
        <w:rPr>
          <w:rFonts w:ascii="Times New Roman" w:cs="Times New Roman" w:hint="eastAsia"/>
          <w:sz w:val="28"/>
          <w:szCs w:val="28"/>
        </w:rPr>
        <w:t>。</w:t>
      </w:r>
    </w:p>
    <w:p w:rsidR="00D01FE9" w:rsidRPr="0038776A" w:rsidRDefault="00D01FE9" w:rsidP="0078277A">
      <w:pPr>
        <w:spacing w:line="560" w:lineRule="exact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38776A">
        <w:rPr>
          <w:rFonts w:ascii="Times New Roman" w:hAnsi="Times New Roman" w:cs="Times New Roman" w:hint="eastAsia"/>
          <w:b/>
          <w:sz w:val="28"/>
          <w:szCs w:val="28"/>
        </w:rPr>
        <w:lastRenderedPageBreak/>
        <w:t>三、其它说明</w:t>
      </w:r>
    </w:p>
    <w:p w:rsidR="007E5DB2" w:rsidRPr="0038776A" w:rsidRDefault="007E5DB2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1.</w:t>
      </w:r>
      <w:r w:rsidRPr="0038776A">
        <w:rPr>
          <w:rFonts w:ascii="Times New Roman" w:hAnsi="Times New Roman" w:cs="Times New Roman" w:hint="eastAsia"/>
          <w:sz w:val="28"/>
          <w:szCs w:val="28"/>
        </w:rPr>
        <w:t>学校按照本划拨</w:t>
      </w:r>
      <w:r>
        <w:rPr>
          <w:rFonts w:ascii="Times New Roman" w:hAnsi="Times New Roman" w:cs="Times New Roman" w:hint="eastAsia"/>
          <w:sz w:val="28"/>
          <w:szCs w:val="28"/>
        </w:rPr>
        <w:t>办法</w:t>
      </w:r>
      <w:r w:rsidRPr="0038776A">
        <w:rPr>
          <w:rFonts w:ascii="Times New Roman" w:hAnsi="Times New Roman" w:cs="Times New Roman" w:hint="eastAsia"/>
          <w:sz w:val="28"/>
          <w:szCs w:val="28"/>
        </w:rPr>
        <w:t>核算各教学单位教学工作量津贴总体额度，各单位需根据各自实际情况制订具体分配细则，经所在单位教职工代表大会讨论，提交学校</w:t>
      </w:r>
      <w:r>
        <w:rPr>
          <w:rFonts w:ascii="Times New Roman" w:hAnsi="Times New Roman" w:cs="Times New Roman" w:hint="eastAsia"/>
          <w:sz w:val="28"/>
          <w:szCs w:val="28"/>
        </w:rPr>
        <w:t>备案</w:t>
      </w:r>
      <w:r w:rsidRPr="0038776A">
        <w:rPr>
          <w:rFonts w:ascii="Times New Roman" w:hAnsi="Times New Roman" w:cs="Times New Roman" w:hint="eastAsia"/>
          <w:sz w:val="28"/>
          <w:szCs w:val="28"/>
        </w:rPr>
        <w:t>后，学校予以划拨。</w:t>
      </w:r>
    </w:p>
    <w:p w:rsidR="00614C45" w:rsidRPr="0038776A" w:rsidRDefault="00614C45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2.</w:t>
      </w:r>
      <w:r w:rsidR="00457959" w:rsidRPr="0038776A">
        <w:rPr>
          <w:rFonts w:ascii="Times New Roman" w:hAnsi="Times New Roman" w:cs="Times New Roman" w:hint="eastAsia"/>
          <w:sz w:val="28"/>
          <w:szCs w:val="28"/>
        </w:rPr>
        <w:t>各单位在制订分配细则时应</w:t>
      </w:r>
      <w:r w:rsidR="00DE3B0F" w:rsidRPr="0038776A">
        <w:rPr>
          <w:rFonts w:ascii="Times New Roman" w:hAnsi="Times New Roman" w:cs="Times New Roman" w:hint="eastAsia"/>
          <w:sz w:val="28"/>
          <w:szCs w:val="28"/>
        </w:rPr>
        <w:t>结合</w:t>
      </w:r>
      <w:r w:rsidR="00742A20" w:rsidRPr="0038776A">
        <w:rPr>
          <w:rFonts w:ascii="Times New Roman" w:hAnsi="Times New Roman" w:cs="Times New Roman" w:hint="eastAsia"/>
          <w:sz w:val="28"/>
          <w:szCs w:val="28"/>
        </w:rPr>
        <w:t>教学质量、</w:t>
      </w:r>
      <w:r w:rsidR="00DE3B0F" w:rsidRPr="0038776A">
        <w:rPr>
          <w:rFonts w:ascii="Times New Roman" w:hAnsi="Times New Roman" w:cs="Times New Roman" w:hint="eastAsia"/>
          <w:sz w:val="28"/>
          <w:szCs w:val="28"/>
        </w:rPr>
        <w:t>教师评职、年度考核</w:t>
      </w:r>
      <w:r w:rsidR="00742A20" w:rsidRPr="0038776A">
        <w:rPr>
          <w:rFonts w:ascii="Times New Roman" w:hAnsi="Times New Roman" w:cs="Times New Roman" w:hint="eastAsia"/>
          <w:sz w:val="28"/>
          <w:szCs w:val="28"/>
        </w:rPr>
        <w:t>、额定工作量要求</w:t>
      </w:r>
      <w:r w:rsidR="00457022" w:rsidRPr="0038776A">
        <w:rPr>
          <w:rFonts w:ascii="Times New Roman" w:hAnsi="Times New Roman" w:cs="Times New Roman" w:hint="eastAsia"/>
          <w:sz w:val="28"/>
          <w:szCs w:val="28"/>
        </w:rPr>
        <w:t>等</w:t>
      </w:r>
      <w:r w:rsidR="00A364C0" w:rsidRPr="0038776A">
        <w:rPr>
          <w:rFonts w:ascii="Times New Roman" w:hAnsi="Times New Roman" w:cs="Times New Roman" w:hint="eastAsia"/>
          <w:sz w:val="28"/>
          <w:szCs w:val="28"/>
        </w:rPr>
        <w:t>指标</w:t>
      </w:r>
      <w:r w:rsidR="00457022" w:rsidRPr="0038776A">
        <w:rPr>
          <w:rFonts w:ascii="Times New Roman" w:hAnsi="Times New Roman" w:cs="Times New Roman" w:hint="eastAsia"/>
          <w:sz w:val="28"/>
          <w:szCs w:val="28"/>
        </w:rPr>
        <w:t>，</w:t>
      </w:r>
      <w:r w:rsidR="00A364C0" w:rsidRPr="0038776A">
        <w:rPr>
          <w:rFonts w:ascii="Times New Roman" w:hAnsi="Times New Roman" w:cs="Times New Roman" w:hint="eastAsia"/>
          <w:sz w:val="28"/>
          <w:szCs w:val="28"/>
        </w:rPr>
        <w:t>做到</w:t>
      </w:r>
      <w:r w:rsidR="00457022" w:rsidRPr="0038776A">
        <w:rPr>
          <w:rFonts w:ascii="Times New Roman" w:hAnsi="Times New Roman" w:cs="Times New Roman" w:hint="eastAsia"/>
          <w:sz w:val="28"/>
          <w:szCs w:val="28"/>
        </w:rPr>
        <w:t>全面</w:t>
      </w:r>
      <w:r w:rsidR="00A364C0" w:rsidRPr="0038776A">
        <w:rPr>
          <w:rFonts w:ascii="Times New Roman" w:hAnsi="Times New Roman" w:cs="Times New Roman" w:hint="eastAsia"/>
          <w:sz w:val="28"/>
          <w:szCs w:val="28"/>
        </w:rPr>
        <w:t>系统、</w:t>
      </w:r>
      <w:r w:rsidR="00457022" w:rsidRPr="0038776A">
        <w:rPr>
          <w:rFonts w:ascii="Times New Roman" w:hAnsi="Times New Roman" w:cs="Times New Roman" w:hint="eastAsia"/>
          <w:sz w:val="28"/>
          <w:szCs w:val="28"/>
        </w:rPr>
        <w:t>科学</w:t>
      </w:r>
      <w:r w:rsidR="00A364C0" w:rsidRPr="0038776A">
        <w:rPr>
          <w:rFonts w:ascii="Times New Roman" w:hAnsi="Times New Roman" w:cs="Times New Roman" w:hint="eastAsia"/>
          <w:sz w:val="28"/>
          <w:szCs w:val="28"/>
        </w:rPr>
        <w:t>合理，充分调动广大教师的工作积极性，形成激励机制和考核机制。</w:t>
      </w:r>
    </w:p>
    <w:p w:rsidR="00C736FA" w:rsidRPr="0038776A" w:rsidRDefault="00614C45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3</w:t>
      </w:r>
      <w:r w:rsidR="001233A8" w:rsidRPr="0038776A">
        <w:rPr>
          <w:rFonts w:ascii="Times New Roman" w:hAnsi="Times New Roman" w:cs="Times New Roman" w:hint="eastAsia"/>
          <w:sz w:val="28"/>
          <w:szCs w:val="28"/>
        </w:rPr>
        <w:t>.</w:t>
      </w:r>
      <w:r w:rsidR="001233A8" w:rsidRPr="0038776A">
        <w:rPr>
          <w:rFonts w:ascii="Times New Roman" w:hAnsi="Times New Roman" w:cs="Times New Roman" w:hint="eastAsia"/>
          <w:sz w:val="28"/>
          <w:szCs w:val="28"/>
        </w:rPr>
        <w:t>教学质量与管理奖励</w:t>
      </w:r>
      <w:r w:rsidR="00965E40" w:rsidRPr="0038776A">
        <w:rPr>
          <w:rFonts w:ascii="Times New Roman" w:hAnsi="Times New Roman" w:cs="Times New Roman" w:hint="eastAsia"/>
          <w:sz w:val="28"/>
          <w:szCs w:val="28"/>
        </w:rPr>
        <w:t>旨在</w:t>
      </w:r>
      <w:r w:rsidR="009559F3" w:rsidRPr="0038776A">
        <w:rPr>
          <w:rFonts w:ascii="Times New Roman" w:hAnsi="Times New Roman" w:cs="Times New Roman" w:hint="eastAsia"/>
          <w:sz w:val="28"/>
          <w:szCs w:val="28"/>
        </w:rPr>
        <w:t>鼓励教师</w:t>
      </w:r>
      <w:r w:rsidR="00965E40" w:rsidRPr="0038776A">
        <w:rPr>
          <w:rFonts w:ascii="Times New Roman" w:hAnsi="Times New Roman" w:cs="Times New Roman" w:hint="eastAsia"/>
          <w:sz w:val="28"/>
          <w:szCs w:val="28"/>
        </w:rPr>
        <w:t>从事基础教学管理</w:t>
      </w:r>
      <w:r w:rsidR="009559F3" w:rsidRPr="0038776A">
        <w:rPr>
          <w:rFonts w:ascii="Times New Roman" w:hAnsi="Times New Roman" w:cs="Times New Roman" w:hint="eastAsia"/>
          <w:sz w:val="28"/>
          <w:szCs w:val="28"/>
        </w:rPr>
        <w:t>工作</w:t>
      </w:r>
      <w:r w:rsidR="00921668" w:rsidRPr="0038776A">
        <w:rPr>
          <w:rFonts w:ascii="Times New Roman" w:hAnsi="Times New Roman" w:cs="Times New Roman" w:hint="eastAsia"/>
          <w:sz w:val="28"/>
          <w:szCs w:val="28"/>
        </w:rPr>
        <w:t>，包括</w:t>
      </w:r>
      <w:r w:rsidR="00D4721B" w:rsidRPr="0038776A">
        <w:rPr>
          <w:rFonts w:ascii="Times New Roman" w:hAnsi="Times New Roman" w:cs="Times New Roman" w:hint="eastAsia"/>
          <w:sz w:val="28"/>
          <w:szCs w:val="28"/>
        </w:rPr>
        <w:t>担任</w:t>
      </w:r>
      <w:r w:rsidR="00921668" w:rsidRPr="0038776A">
        <w:rPr>
          <w:rFonts w:ascii="Times New Roman" w:hAnsi="Times New Roman" w:cs="Times New Roman" w:hint="eastAsia"/>
          <w:sz w:val="28"/>
          <w:szCs w:val="28"/>
        </w:rPr>
        <w:t>教研室主任、教学秘书、专业负责人、学院教学指导委员会成员、学院教学督导、基础核心课程负责人等。</w:t>
      </w:r>
    </w:p>
    <w:p w:rsidR="00D01FE9" w:rsidRPr="0038776A" w:rsidRDefault="00614C45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4.</w:t>
      </w:r>
      <w:r w:rsidR="00D01FE9" w:rsidRPr="0038776A">
        <w:rPr>
          <w:rFonts w:ascii="Times New Roman" w:hAnsi="Times New Roman" w:cs="Times New Roman" w:hint="eastAsia"/>
          <w:sz w:val="28"/>
          <w:szCs w:val="28"/>
        </w:rPr>
        <w:t>本方案未尽事宜由教务处、人事处负责解释。</w:t>
      </w:r>
    </w:p>
    <w:p w:rsidR="00D01FE9" w:rsidRPr="0038776A" w:rsidRDefault="00614C45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5</w:t>
      </w:r>
      <w:r w:rsidR="00D01FE9" w:rsidRPr="0038776A">
        <w:rPr>
          <w:rFonts w:ascii="Times New Roman" w:hAnsi="Times New Roman" w:cs="Times New Roman" w:hint="eastAsia"/>
          <w:sz w:val="28"/>
          <w:szCs w:val="28"/>
        </w:rPr>
        <w:t>.</w:t>
      </w:r>
      <w:r w:rsidR="00D01FE9" w:rsidRPr="0038776A">
        <w:rPr>
          <w:rFonts w:ascii="Times New Roman" w:hAnsi="Times New Roman" w:cs="Times New Roman" w:hint="eastAsia"/>
          <w:sz w:val="28"/>
          <w:szCs w:val="28"/>
        </w:rPr>
        <w:t>本方案自</w:t>
      </w:r>
      <w:r w:rsidR="00301BD1">
        <w:rPr>
          <w:rFonts w:ascii="Times New Roman" w:hAnsi="Times New Roman" w:cs="Times New Roman" w:hint="eastAsia"/>
          <w:sz w:val="28"/>
          <w:szCs w:val="28"/>
        </w:rPr>
        <w:t>2016</w:t>
      </w:r>
      <w:r w:rsidR="002347B3" w:rsidRPr="0038776A">
        <w:rPr>
          <w:rFonts w:ascii="Times New Roman" w:hAnsi="Times New Roman" w:cs="Times New Roman" w:hint="eastAsia"/>
          <w:sz w:val="28"/>
          <w:szCs w:val="28"/>
        </w:rPr>
        <w:t>年</w:t>
      </w:r>
      <w:r w:rsidR="00D01FE9" w:rsidRPr="0038776A">
        <w:rPr>
          <w:rFonts w:ascii="Times New Roman" w:hAnsi="Times New Roman" w:cs="Times New Roman" w:hint="eastAsia"/>
          <w:sz w:val="28"/>
          <w:szCs w:val="28"/>
        </w:rPr>
        <w:t>起开始执行。</w:t>
      </w:r>
    </w:p>
    <w:p w:rsidR="00F131DE" w:rsidRPr="0038776A" w:rsidRDefault="00D01FE9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附件：</w:t>
      </w:r>
    </w:p>
    <w:p w:rsidR="00D01FE9" w:rsidRPr="0038776A" w:rsidRDefault="00F131DE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1.</w:t>
      </w:r>
      <w:r w:rsidR="00D01FE9" w:rsidRPr="0038776A">
        <w:rPr>
          <w:rFonts w:ascii="Times New Roman" w:hAnsi="Times New Roman" w:cs="Times New Roman" w:hint="eastAsia"/>
          <w:sz w:val="28"/>
          <w:szCs w:val="28"/>
        </w:rPr>
        <w:t>大连大学教学单位年度量化考核指标体系</w:t>
      </w:r>
    </w:p>
    <w:p w:rsidR="00B2312E" w:rsidRPr="00233E2C" w:rsidRDefault="00B2312E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 w:rsidR="009A1E67" w:rsidRPr="009A1E67">
        <w:rPr>
          <w:rFonts w:ascii="Times New Roman" w:hAnsi="Times New Roman" w:cs="Times New Roman" w:hint="eastAsia"/>
          <w:sz w:val="28"/>
          <w:szCs w:val="28"/>
        </w:rPr>
        <w:t xml:space="preserve">2015 </w:t>
      </w:r>
      <w:r w:rsidR="009A1E67" w:rsidRPr="009A1E67">
        <w:rPr>
          <w:rFonts w:ascii="Times New Roman" w:hAnsi="Times New Roman" w:cs="Times New Roman" w:hint="eastAsia"/>
          <w:sz w:val="28"/>
          <w:szCs w:val="28"/>
        </w:rPr>
        <w:t>年度教学单位教学质量与管理量化考核得分及奖励额度一览表</w:t>
      </w:r>
    </w:p>
    <w:p w:rsidR="00F131DE" w:rsidRPr="0038776A" w:rsidRDefault="00B2312E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 w:rsidR="00F131DE" w:rsidRPr="0038776A">
        <w:rPr>
          <w:rFonts w:ascii="Times New Roman" w:hAnsi="Times New Roman" w:cs="Times New Roman" w:hint="eastAsia"/>
          <w:sz w:val="28"/>
          <w:szCs w:val="28"/>
        </w:rPr>
        <w:t>.2016</w:t>
      </w:r>
      <w:r w:rsidR="00F131DE" w:rsidRPr="0038776A">
        <w:rPr>
          <w:rFonts w:ascii="Times New Roman" w:hAnsi="Times New Roman" w:cs="Times New Roman" w:hint="eastAsia"/>
          <w:sz w:val="28"/>
          <w:szCs w:val="28"/>
        </w:rPr>
        <w:t>年教学单位教学工作量津贴</w:t>
      </w:r>
      <w:r w:rsidR="00233E2C">
        <w:rPr>
          <w:rFonts w:ascii="Times New Roman" w:hAnsi="Times New Roman" w:cs="Times New Roman" w:hint="eastAsia"/>
          <w:sz w:val="28"/>
          <w:szCs w:val="28"/>
        </w:rPr>
        <w:t>划拨明细</w:t>
      </w:r>
      <w:r w:rsidR="00F131DE" w:rsidRPr="0038776A">
        <w:rPr>
          <w:rFonts w:ascii="Times New Roman" w:hAnsi="Times New Roman" w:cs="Times New Roman" w:hint="eastAsia"/>
          <w:sz w:val="28"/>
          <w:szCs w:val="28"/>
        </w:rPr>
        <w:t>一览表</w:t>
      </w:r>
    </w:p>
    <w:p w:rsidR="00921668" w:rsidRPr="0038776A" w:rsidRDefault="00921668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921668" w:rsidRDefault="00921668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9A1E67" w:rsidRDefault="009A1E67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9A1E67" w:rsidRPr="0038776A" w:rsidRDefault="009A1E67" w:rsidP="0078277A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01FE9" w:rsidRPr="0038776A" w:rsidRDefault="00D01FE9" w:rsidP="0078277A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z w:val="28"/>
          <w:szCs w:val="28"/>
        </w:rPr>
      </w:pPr>
      <w:r w:rsidRPr="0038776A">
        <w:rPr>
          <w:rFonts w:ascii="Times New Roman" w:hAnsi="Times New Roman" w:cs="Times New Roman" w:hint="eastAsia"/>
          <w:sz w:val="28"/>
          <w:szCs w:val="28"/>
        </w:rPr>
        <w:t>教务处</w:t>
      </w:r>
      <w:r w:rsidRPr="0038776A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38776A">
        <w:rPr>
          <w:rFonts w:ascii="Times New Roman" w:hAnsi="Times New Roman" w:cs="Times New Roman" w:hint="eastAsia"/>
          <w:sz w:val="28"/>
          <w:szCs w:val="28"/>
        </w:rPr>
        <w:t>人事处</w:t>
      </w:r>
    </w:p>
    <w:p w:rsidR="00D01FE9" w:rsidRPr="0038776A" w:rsidRDefault="00D01FE9" w:rsidP="0078277A">
      <w:pPr>
        <w:spacing w:line="560" w:lineRule="exact"/>
        <w:ind w:firstLineChars="200" w:firstLine="560"/>
        <w:jc w:val="center"/>
        <w:rPr>
          <w:rFonts w:asciiTheme="minorEastAsia" w:hAnsiTheme="minorEastAsia" w:cs="Times New Roman"/>
          <w:sz w:val="28"/>
          <w:szCs w:val="28"/>
        </w:rPr>
      </w:pPr>
      <w:bookmarkStart w:id="0" w:name="_GoBack"/>
      <w:bookmarkEnd w:id="0"/>
      <w:r w:rsidRPr="0038776A">
        <w:rPr>
          <w:rFonts w:ascii="Times New Roman" w:hAnsi="Times New Roman" w:cs="Times New Roman" w:hint="eastAsia"/>
          <w:sz w:val="28"/>
          <w:szCs w:val="28"/>
        </w:rPr>
        <w:t>二</w:t>
      </w:r>
      <w:r w:rsidRPr="0038776A">
        <w:rPr>
          <w:rFonts w:asciiTheme="minorEastAsia" w:hAnsiTheme="minorEastAsia" w:cs="Times New Roman" w:hint="eastAsia"/>
          <w:sz w:val="28"/>
          <w:szCs w:val="28"/>
        </w:rPr>
        <w:t>○一六年</w:t>
      </w:r>
      <w:r w:rsidR="00B3314E">
        <w:rPr>
          <w:rFonts w:asciiTheme="minorEastAsia" w:hAnsiTheme="minorEastAsia" w:cs="Times New Roman" w:hint="eastAsia"/>
          <w:sz w:val="28"/>
          <w:szCs w:val="28"/>
        </w:rPr>
        <w:t>七</w:t>
      </w:r>
      <w:r w:rsidRPr="0038776A">
        <w:rPr>
          <w:rFonts w:asciiTheme="minorEastAsia" w:hAnsiTheme="minorEastAsia" w:cs="Times New Roman" w:hint="eastAsia"/>
          <w:sz w:val="28"/>
          <w:szCs w:val="28"/>
        </w:rPr>
        <w:t>月</w:t>
      </w:r>
      <w:r w:rsidR="009F62AA">
        <w:rPr>
          <w:rFonts w:asciiTheme="minorEastAsia" w:hAnsiTheme="minorEastAsia" w:cs="Times New Roman" w:hint="eastAsia"/>
          <w:sz w:val="28"/>
          <w:szCs w:val="28"/>
        </w:rPr>
        <w:t>二</w:t>
      </w:r>
      <w:r w:rsidR="003169F7">
        <w:rPr>
          <w:rFonts w:asciiTheme="minorEastAsia" w:hAnsiTheme="minorEastAsia" w:cs="Times New Roman" w:hint="eastAsia"/>
          <w:sz w:val="28"/>
          <w:szCs w:val="28"/>
        </w:rPr>
        <w:t>十</w:t>
      </w:r>
      <w:r w:rsidR="009F62AA">
        <w:rPr>
          <w:rFonts w:asciiTheme="minorEastAsia" w:hAnsiTheme="minorEastAsia" w:cs="Times New Roman" w:hint="eastAsia"/>
          <w:sz w:val="28"/>
          <w:szCs w:val="28"/>
        </w:rPr>
        <w:t>一</w:t>
      </w:r>
      <w:r w:rsidRPr="0038776A">
        <w:rPr>
          <w:rFonts w:asciiTheme="minorEastAsia" w:hAnsiTheme="minorEastAsia" w:cs="Times New Roman" w:hint="eastAsia"/>
          <w:sz w:val="28"/>
          <w:szCs w:val="28"/>
        </w:rPr>
        <w:t>日</w:t>
      </w:r>
    </w:p>
    <w:p w:rsidR="005154D7" w:rsidRPr="0038776A" w:rsidRDefault="005154D7" w:rsidP="008C2CBF">
      <w:pPr>
        <w:widowControl/>
        <w:spacing w:line="420" w:lineRule="exact"/>
        <w:jc w:val="left"/>
        <w:rPr>
          <w:rFonts w:asciiTheme="minorEastAsia" w:hAnsiTheme="minorEastAsia" w:cs="Times New Roman"/>
          <w:sz w:val="28"/>
          <w:szCs w:val="28"/>
        </w:rPr>
        <w:sectPr w:rsidR="005154D7" w:rsidRPr="0038776A" w:rsidSect="00524256">
          <w:footerReference w:type="default" r:id="rId8"/>
          <w:pgSz w:w="11906" w:h="16838"/>
          <w:pgMar w:top="1134" w:right="1797" w:bottom="1134" w:left="1797" w:header="851" w:footer="992" w:gutter="0"/>
          <w:cols w:space="425"/>
          <w:docGrid w:type="linesAndChars" w:linePitch="312"/>
        </w:sectPr>
      </w:pPr>
    </w:p>
    <w:p w:rsidR="00381CF5" w:rsidRPr="0038776A" w:rsidRDefault="009F62AA" w:rsidP="008C2CBF">
      <w:pPr>
        <w:spacing w:line="42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8" type="#_x0000_t202" style="position:absolute;left:0;text-align:left;margin-left:-50.1pt;margin-top:-3.2pt;width:52.1pt;height:23.55pt;z-index:25166233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HNOAAs5AgAATwQAAA4AAAAAAAAAAAAA&#10;AAAALgIAAGRycy9lMm9Eb2MueG1sUEsBAi0AFAAGAAgAAAAhAP0vMtbbAAAABQEAAA8AAAAAAAAA&#10;AAAAAAAAkwQAAGRycy9kb3ducmV2LnhtbFBLBQYAAAAABAAEAPMAAACbBQAAAAA=&#10;" strokecolor="white [3212]">
            <v:textbox style="mso-fit-shape-to-text:t">
              <w:txbxContent>
                <w:p w:rsidR="00F53032" w:rsidRPr="00143247" w:rsidRDefault="00F53032">
                  <w:pPr>
                    <w:rPr>
                      <w:rFonts w:ascii="Times New Roman" w:hAnsi="Times New Roman" w:cs="Times New Roman"/>
                    </w:rPr>
                  </w:pPr>
                  <w:r w:rsidRPr="00143247">
                    <w:rPr>
                      <w:rFonts w:ascii="Times New Roman" w:hAnsi="Times New Roman" w:cs="Times New Roman"/>
                    </w:rPr>
                    <w:t>附件</w:t>
                  </w:r>
                  <w:r w:rsidRPr="00143247">
                    <w:rPr>
                      <w:rFonts w:ascii="Times New Roman" w:hAnsi="Times New Roman" w:cs="Times New Roman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cs="Times New Roman"/>
          <w:b/>
          <w:noProof/>
          <w:sz w:val="30"/>
          <w:szCs w:val="30"/>
        </w:rPr>
        <w:pict>
          <v:shape id="_x0000_s1026" type="#_x0000_t202" style="position:absolute;left:0;text-align:left;margin-left:-57.45pt;margin-top:-64.65pt;width:81.45pt;height:23.55pt;z-index:251660288;mso-height-percent:200;mso-height-percent:200;mso-width-relative:margin;mso-height-relative:margin" strokecolor="white [3212]">
            <v:textbox style="mso-fit-shape-to-text:t">
              <w:txbxContent>
                <w:p w:rsidR="00977F8A" w:rsidRPr="00977F8A" w:rsidRDefault="00977F8A">
                  <w:pPr>
                    <w:rPr>
                      <w:rFonts w:ascii="Times New Roman" w:hAnsi="Times New Roman" w:cs="Times New Roman"/>
                    </w:rPr>
                  </w:pPr>
                  <w:r w:rsidRPr="00977F8A">
                    <w:rPr>
                      <w:rFonts w:ascii="Times New Roman" w:cs="Times New Roman"/>
                    </w:rPr>
                    <w:t>附件</w:t>
                  </w:r>
                  <w:r w:rsidR="008E0BAB">
                    <w:rPr>
                      <w:rFonts w:ascii="Times New Roman" w:hAnsi="Times New Roman" w:cs="Times New Roman" w:hint="eastAsia"/>
                    </w:rPr>
                    <w:t>2</w:t>
                  </w:r>
                </w:p>
              </w:txbxContent>
            </v:textbox>
          </v:shape>
        </w:pict>
      </w:r>
      <w:r w:rsidR="00381CF5" w:rsidRPr="0038776A">
        <w:rPr>
          <w:rFonts w:ascii="Times New Roman" w:cs="Times New Roman"/>
          <w:b/>
          <w:sz w:val="30"/>
          <w:szCs w:val="30"/>
        </w:rPr>
        <w:t>大连大学教学单位年度量化考核指标体系</w:t>
      </w:r>
    </w:p>
    <w:p w:rsidR="00381CF5" w:rsidRPr="0038776A" w:rsidRDefault="00381CF5" w:rsidP="008C2CBF">
      <w:pPr>
        <w:spacing w:line="420" w:lineRule="exact"/>
        <w:jc w:val="center"/>
        <w:rPr>
          <w:rFonts w:asciiTheme="minorEastAsia" w:hAnsiTheme="minorEastAsia" w:cs="Times New Roman"/>
          <w:szCs w:val="21"/>
        </w:rPr>
      </w:pPr>
      <w:r w:rsidRPr="0038776A">
        <w:rPr>
          <w:rFonts w:asciiTheme="minorEastAsia" w:hAnsiTheme="minorEastAsia" w:cs="Times New Roman"/>
          <w:szCs w:val="21"/>
        </w:rPr>
        <w:t>（本科教学工作部分）</w:t>
      </w:r>
    </w:p>
    <w:tbl>
      <w:tblPr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484"/>
        <w:gridCol w:w="770"/>
        <w:gridCol w:w="6298"/>
        <w:gridCol w:w="3014"/>
      </w:tblGrid>
      <w:tr w:rsidR="0038776A" w:rsidRPr="0038776A" w:rsidTr="005327F5">
        <w:trPr>
          <w:trHeight w:hRule="exact" w:val="507"/>
          <w:tblHeader/>
        </w:trPr>
        <w:tc>
          <w:tcPr>
            <w:tcW w:w="13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8776A">
              <w:rPr>
                <w:rFonts w:ascii="Times New Roman" w:cs="Times New Roman"/>
                <w:b/>
                <w:szCs w:val="21"/>
              </w:rPr>
              <w:t>一级指标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8776A">
              <w:rPr>
                <w:rFonts w:ascii="Times New Roman" w:cs="Times New Roman"/>
                <w:b/>
                <w:szCs w:val="21"/>
              </w:rPr>
              <w:t>二级指标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8776A">
              <w:rPr>
                <w:rFonts w:ascii="Times New Roman" w:cs="Times New Roman"/>
                <w:b/>
                <w:szCs w:val="21"/>
              </w:rPr>
              <w:t>权重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8776A">
              <w:rPr>
                <w:rFonts w:ascii="Times New Roman" w:cs="Times New Roman"/>
                <w:b/>
                <w:szCs w:val="21"/>
              </w:rPr>
              <w:t>考核内容与计分标准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8776A">
              <w:rPr>
                <w:rFonts w:ascii="Times New Roman" w:cs="Times New Roman"/>
                <w:b/>
                <w:szCs w:val="21"/>
              </w:rPr>
              <w:t>说明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 w:val="restart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1.</w:t>
            </w:r>
            <w:r w:rsidRPr="0038776A">
              <w:rPr>
                <w:rFonts w:ascii="Times New Roman" w:cs="Times New Roman"/>
                <w:szCs w:val="21"/>
              </w:rPr>
              <w:t>教师授课</w:t>
            </w:r>
          </w:p>
          <w:p w:rsidR="00381CF5" w:rsidRPr="0038776A" w:rsidRDefault="00381CF5" w:rsidP="000B4A5A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="000B4A5A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1.1</w:t>
            </w:r>
            <w:r w:rsidRPr="0038776A">
              <w:rPr>
                <w:rFonts w:ascii="Times New Roman" w:cs="Times New Roman"/>
                <w:szCs w:val="21"/>
              </w:rPr>
              <w:t>领导干部听课率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5B12E5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按听课率降序排列，第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名听课</w:t>
            </w:r>
            <w:r w:rsidR="002734CD">
              <w:rPr>
                <w:rFonts w:ascii="Times New Roman" w:cs="Times New Roman" w:hint="eastAsia"/>
                <w:szCs w:val="21"/>
              </w:rPr>
              <w:t>率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其它听课率。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1.2</w:t>
            </w:r>
            <w:r w:rsidRPr="0038776A">
              <w:rPr>
                <w:rFonts w:ascii="Times New Roman" w:cs="Times New Roman"/>
                <w:szCs w:val="21"/>
              </w:rPr>
              <w:t>教学质量认定优秀课程门数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每门课程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其它分值。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1.3</w:t>
            </w:r>
            <w:r w:rsidRPr="0038776A">
              <w:rPr>
                <w:rFonts w:ascii="Times New Roman" w:cs="Times New Roman"/>
                <w:szCs w:val="21"/>
              </w:rPr>
              <w:t>教授为本科生授课比例＊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553AFE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按比例数降序排列，第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553AFE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名比例数）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其它比例数。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包括归属学院排课的科研单位或职能部门的教授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 w:val="restart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2.</w:t>
            </w:r>
            <w:r w:rsidRPr="0038776A">
              <w:rPr>
                <w:rFonts w:ascii="Times New Roman" w:cs="Times New Roman"/>
                <w:szCs w:val="21"/>
              </w:rPr>
              <w:t>教学建设与改革</w:t>
            </w:r>
          </w:p>
          <w:p w:rsidR="00381CF5" w:rsidRPr="0038776A" w:rsidRDefault="00381CF5" w:rsidP="000B4A5A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="000B4A5A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2.1</w:t>
            </w:r>
            <w:r w:rsidRPr="0038776A">
              <w:rPr>
                <w:rFonts w:ascii="Times New Roman" w:cs="Times New Roman"/>
                <w:szCs w:val="21"/>
              </w:rPr>
              <w:t>实验（实训）项目更新率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3169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按更新率降序排列，第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3169F7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名更新率）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其它更新率。不考察单位计均值。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2.2</w:t>
            </w:r>
            <w:r w:rsidRPr="0038776A">
              <w:rPr>
                <w:rFonts w:ascii="Times New Roman" w:cs="Times New Roman"/>
                <w:szCs w:val="21"/>
              </w:rPr>
              <w:t>实践教学基地数（按专业平均数）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按基地数降序排列，第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名基地数）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其它基地数。不考察单位计均值。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以签约为准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2.3</w:t>
            </w:r>
            <w:r w:rsidR="0065578A" w:rsidRPr="0038776A">
              <w:rPr>
                <w:rFonts w:ascii="Times New Roman" w:hAnsi="Times New Roman" w:cs="Times New Roman" w:hint="eastAsia"/>
                <w:szCs w:val="21"/>
              </w:rPr>
              <w:t>主持</w:t>
            </w:r>
            <w:r w:rsidRPr="0038776A">
              <w:rPr>
                <w:rFonts w:ascii="Times New Roman" w:cs="Times New Roman"/>
                <w:szCs w:val="21"/>
              </w:rPr>
              <w:t>在</w:t>
            </w:r>
            <w:proofErr w:type="gramStart"/>
            <w:r w:rsidRPr="0038776A">
              <w:rPr>
                <w:rFonts w:ascii="Times New Roman" w:cs="Times New Roman"/>
                <w:szCs w:val="21"/>
              </w:rPr>
              <w:t>研</w:t>
            </w:r>
            <w:proofErr w:type="gramEnd"/>
            <w:r w:rsidRPr="0038776A">
              <w:rPr>
                <w:rFonts w:ascii="Times New Roman" w:cs="Times New Roman"/>
                <w:szCs w:val="21"/>
              </w:rPr>
              <w:t>校级以上教改项目数（按教师人均数）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国家级项目每项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cs="Times New Roman"/>
                <w:szCs w:val="21"/>
              </w:rPr>
              <w:t>分，省级项目每项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分，校级项目每项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其它分值。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 w:val="restart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</w:t>
            </w:r>
            <w:r w:rsidRPr="0038776A">
              <w:rPr>
                <w:rFonts w:ascii="Times New Roman" w:cs="Times New Roman"/>
                <w:szCs w:val="21"/>
              </w:rPr>
              <w:t>教学运行与管理</w:t>
            </w:r>
          </w:p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（权重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3.1</w:t>
            </w:r>
            <w:r w:rsidRPr="0038776A">
              <w:rPr>
                <w:rFonts w:ascii="Times New Roman" w:cs="Times New Roman"/>
                <w:szCs w:val="21"/>
              </w:rPr>
              <w:t>教学工作会议出勤情况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每次会议本人</w:t>
            </w:r>
            <w:r w:rsidR="0065578A" w:rsidRPr="0038776A">
              <w:rPr>
                <w:rFonts w:ascii="Times New Roman" w:cs="Times New Roman" w:hint="eastAsia"/>
                <w:szCs w:val="21"/>
              </w:rPr>
              <w:t>或院长</w:t>
            </w:r>
            <w:r w:rsidRPr="0038776A">
              <w:rPr>
                <w:rFonts w:ascii="Times New Roman" w:cs="Times New Roman"/>
                <w:szCs w:val="21"/>
              </w:rPr>
              <w:t>出席记</w:t>
            </w:r>
            <w:r w:rsidRPr="0038776A">
              <w:rPr>
                <w:rFonts w:ascii="Times New Roman" w:hAnsi="Times New Roman" w:cs="Times New Roman"/>
                <w:szCs w:val="21"/>
              </w:rPr>
              <w:t>0.5</w:t>
            </w:r>
            <w:r w:rsidRPr="0038776A">
              <w:rPr>
                <w:rFonts w:ascii="Times New Roman" w:cs="Times New Roman"/>
                <w:szCs w:val="21"/>
              </w:rPr>
              <w:t>分，其他人代替出席记</w:t>
            </w:r>
            <w:r w:rsidRPr="0038776A">
              <w:rPr>
                <w:rFonts w:ascii="Times New Roman" w:hAnsi="Times New Roman" w:cs="Times New Roman"/>
                <w:szCs w:val="21"/>
              </w:rPr>
              <w:t>0.25</w:t>
            </w:r>
            <w:r w:rsidRPr="0038776A">
              <w:rPr>
                <w:rFonts w:ascii="Times New Roman" w:cs="Times New Roman"/>
                <w:szCs w:val="21"/>
              </w:rPr>
              <w:t>分，不出席记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分。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指每学年两次的期初、期中和期末教学工作会议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3.2</w:t>
            </w:r>
            <w:r w:rsidRPr="0038776A">
              <w:rPr>
                <w:rFonts w:ascii="Times New Roman" w:cs="Times New Roman"/>
                <w:szCs w:val="21"/>
              </w:rPr>
              <w:t>学生评教参与率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按参与率降序排列，第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名参与率）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其它参与率。不考察单位计均值。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3.3</w:t>
            </w:r>
            <w:r w:rsidRPr="0038776A">
              <w:rPr>
                <w:rFonts w:ascii="Times New Roman" w:cs="Times New Roman"/>
                <w:szCs w:val="21"/>
              </w:rPr>
              <w:t>教学文件抽查情况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试卷和论文各占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分，以教学文件检查专家审阅结果为依据进行折合。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统计</w:t>
            </w:r>
            <w:proofErr w:type="gramStart"/>
            <w:r w:rsidRPr="0038776A">
              <w:rPr>
                <w:rFonts w:ascii="Times New Roman" w:cs="Times New Roman"/>
                <w:szCs w:val="21"/>
              </w:rPr>
              <w:t>一</w:t>
            </w:r>
            <w:proofErr w:type="gramEnd"/>
            <w:r w:rsidRPr="0038776A">
              <w:rPr>
                <w:rFonts w:ascii="Times New Roman" w:cs="Times New Roman"/>
                <w:szCs w:val="21"/>
              </w:rPr>
              <w:t>学年的试卷和毕业论文检查结果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3.4</w:t>
            </w:r>
            <w:r w:rsidRPr="0038776A">
              <w:rPr>
                <w:rFonts w:ascii="Times New Roman" w:cs="Times New Roman"/>
                <w:szCs w:val="21"/>
              </w:rPr>
              <w:t>教学文件报送情况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按时报送记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分，过时补报记</w:t>
            </w: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分，不报记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分，单位最终得分取平均值。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由教务处各科室指定考核文件，以纸质材料报送时间为准。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3.5</w:t>
            </w:r>
            <w:r w:rsidRPr="0038776A">
              <w:rPr>
                <w:rFonts w:ascii="Times New Roman" w:cs="Times New Roman"/>
                <w:szCs w:val="21"/>
              </w:rPr>
              <w:t>培养方案调整次数（按专业平均数）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A26885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38776A">
              <w:rPr>
                <w:rFonts w:ascii="Times New Roman" w:cs="Times New Roman"/>
                <w:szCs w:val="21"/>
              </w:rPr>
              <w:t>无调整</w:t>
            </w:r>
            <w:proofErr w:type="gramEnd"/>
            <w:r w:rsidR="00DF3FD6" w:rsidRPr="0038776A">
              <w:rPr>
                <w:rFonts w:ascii="Times New Roman" w:cs="Times New Roman" w:hint="eastAsia"/>
                <w:szCs w:val="21"/>
              </w:rPr>
              <w:t>或</w:t>
            </w:r>
            <w:r w:rsidR="00DF3FD6" w:rsidRPr="0038776A">
              <w:rPr>
                <w:rFonts w:ascii="Times New Roman" w:cs="Times New Roman"/>
                <w:szCs w:val="21"/>
              </w:rPr>
              <w:t>全校平均数</w:t>
            </w:r>
            <w:r w:rsidR="00DF3FD6" w:rsidRPr="0038776A">
              <w:rPr>
                <w:rFonts w:ascii="Times New Roman" w:cs="Times New Roman" w:hint="eastAsia"/>
                <w:szCs w:val="21"/>
              </w:rPr>
              <w:t>（含平均数）以下</w:t>
            </w:r>
            <w:r w:rsidR="00DF3FD6" w:rsidRPr="0038776A">
              <w:rPr>
                <w:rFonts w:ascii="Times New Roman" w:cs="Times New Roman"/>
                <w:szCs w:val="21"/>
              </w:rPr>
              <w:t>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</w:t>
            </w:r>
            <w:r w:rsidR="00DF3FD6" w:rsidRPr="0038776A">
              <w:rPr>
                <w:rFonts w:ascii="Times New Roman" w:cs="Times New Roman"/>
                <w:szCs w:val="21"/>
              </w:rPr>
              <w:t>全校平均数</w:t>
            </w:r>
            <w:r w:rsidR="00DF3FD6" w:rsidRPr="0038776A">
              <w:rPr>
                <w:rFonts w:ascii="Times New Roman" w:cs="Times New Roman" w:hint="eastAsia"/>
                <w:szCs w:val="21"/>
              </w:rPr>
              <w:t>以上</w:t>
            </w:r>
            <w:r w:rsidRPr="0038776A">
              <w:rPr>
                <w:rFonts w:ascii="Times New Roman" w:cs="Times New Roman"/>
                <w:szCs w:val="21"/>
              </w:rPr>
              <w:t>计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3.6</w:t>
            </w:r>
            <w:r w:rsidRPr="0038776A">
              <w:rPr>
                <w:rFonts w:ascii="Times New Roman" w:cs="Times New Roman"/>
                <w:szCs w:val="21"/>
              </w:rPr>
              <w:t>年人均调停课门次数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371B99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无调停课计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分，全校平均数计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分，其它单位每降低（或升高）</w:t>
            </w:r>
            <w:r w:rsidRPr="0038776A">
              <w:rPr>
                <w:rFonts w:ascii="Times New Roman" w:hAnsi="Times New Roman" w:cs="Times New Roman"/>
                <w:szCs w:val="21"/>
              </w:rPr>
              <w:t>0.1</w:t>
            </w:r>
            <w:r w:rsidRPr="0038776A">
              <w:rPr>
                <w:rFonts w:ascii="Times New Roman" w:cs="Times New Roman"/>
                <w:szCs w:val="21"/>
              </w:rPr>
              <w:t>次，分值在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分基础上升高（或降低）</w:t>
            </w:r>
            <w:r w:rsidRPr="0038776A">
              <w:rPr>
                <w:rFonts w:ascii="Times New Roman" w:hAnsi="Times New Roman" w:cs="Times New Roman"/>
                <w:szCs w:val="21"/>
              </w:rPr>
              <w:t>0.1</w:t>
            </w:r>
            <w:r w:rsidRPr="0038776A">
              <w:rPr>
                <w:rFonts w:ascii="Times New Roman" w:cs="Times New Roman"/>
                <w:szCs w:val="21"/>
              </w:rPr>
              <w:t>分。最高分不超过</w:t>
            </w:r>
            <w:r w:rsidR="00371B99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分，最低分不低于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分。不考察单位</w:t>
            </w:r>
            <w:r w:rsidR="00942E1F" w:rsidRPr="0038776A">
              <w:rPr>
                <w:rFonts w:ascii="Times New Roman" w:cs="Times New Roman" w:hint="eastAsia"/>
                <w:szCs w:val="21"/>
              </w:rPr>
              <w:t>、自行安排课表单位</w:t>
            </w:r>
            <w:r w:rsidRPr="0038776A">
              <w:rPr>
                <w:rFonts w:ascii="Times New Roman" w:cs="Times New Roman"/>
                <w:szCs w:val="21"/>
              </w:rPr>
              <w:t>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6D6300">
        <w:trPr>
          <w:trHeight w:hRule="exact" w:val="771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3.7</w:t>
            </w:r>
            <w:r w:rsidRPr="0038776A">
              <w:rPr>
                <w:rFonts w:ascii="Times New Roman" w:cs="Times New Roman"/>
                <w:szCs w:val="21"/>
              </w:rPr>
              <w:t>教学事故次数＊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I</w:t>
            </w:r>
            <w:r w:rsidRPr="0038776A">
              <w:rPr>
                <w:rFonts w:ascii="Times New Roman" w:cs="Times New Roman"/>
                <w:szCs w:val="21"/>
              </w:rPr>
              <w:t>级事故每次计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</w:t>
            </w:r>
            <w:r w:rsidRPr="0038776A">
              <w:rPr>
                <w:rFonts w:ascii="Times New Roman" w:hAnsi="Times New Roman" w:cs="Times New Roman"/>
                <w:szCs w:val="21"/>
              </w:rPr>
              <w:t>II</w:t>
            </w:r>
            <w:r w:rsidRPr="0038776A">
              <w:rPr>
                <w:rFonts w:ascii="Times New Roman" w:cs="Times New Roman"/>
                <w:szCs w:val="21"/>
              </w:rPr>
              <w:t>级事故每次计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</w:t>
            </w:r>
            <w:r w:rsidRPr="0038776A">
              <w:rPr>
                <w:rFonts w:ascii="Times New Roman" w:hAnsi="Times New Roman" w:cs="Times New Roman"/>
                <w:szCs w:val="21"/>
              </w:rPr>
              <w:t>III</w:t>
            </w:r>
            <w:r w:rsidRPr="0038776A">
              <w:rPr>
                <w:rFonts w:ascii="Times New Roman" w:cs="Times New Roman"/>
                <w:szCs w:val="21"/>
              </w:rPr>
              <w:t>级事故每次计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分。分值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权重－单位分值。最低分不低于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分。不考察单位计均值。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3.8</w:t>
            </w:r>
            <w:r w:rsidRPr="0038776A">
              <w:rPr>
                <w:rFonts w:ascii="Times New Roman" w:cs="Times New Roman"/>
                <w:szCs w:val="21"/>
              </w:rPr>
              <w:t>学生违纪作弊人次数＊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A77680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无违纪作弊计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分，全校平均数计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分，其它单位每降低（或升高）</w:t>
            </w:r>
            <w:r w:rsidRPr="0038776A">
              <w:rPr>
                <w:rFonts w:ascii="Times New Roman" w:hAnsi="Times New Roman" w:cs="Times New Roman"/>
                <w:szCs w:val="21"/>
              </w:rPr>
              <w:t>0.1</w:t>
            </w:r>
            <w:r w:rsidRPr="0038776A">
              <w:rPr>
                <w:rFonts w:ascii="Times New Roman" w:cs="Times New Roman"/>
                <w:szCs w:val="21"/>
              </w:rPr>
              <w:t>人次，分值在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分基础上升高（或降低）</w:t>
            </w:r>
            <w:r w:rsidRPr="0038776A">
              <w:rPr>
                <w:rFonts w:ascii="Times New Roman" w:hAnsi="Times New Roman" w:cs="Times New Roman"/>
                <w:szCs w:val="21"/>
              </w:rPr>
              <w:t>0.1</w:t>
            </w:r>
            <w:r w:rsidRPr="0038776A">
              <w:rPr>
                <w:rFonts w:ascii="Times New Roman" w:cs="Times New Roman"/>
                <w:szCs w:val="21"/>
              </w:rPr>
              <w:t>分。最高分不高于</w:t>
            </w:r>
            <w:r w:rsidR="00A77680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分，最低分不低于</w:t>
            </w:r>
            <w:r w:rsidRPr="0038776A">
              <w:rPr>
                <w:rFonts w:ascii="Times New Roman" w:hAnsi="Times New Roman" w:cs="Times New Roman"/>
                <w:szCs w:val="21"/>
              </w:rPr>
              <w:t>0</w:t>
            </w:r>
            <w:r w:rsidRPr="0038776A">
              <w:rPr>
                <w:rFonts w:ascii="Times New Roman" w:cs="Times New Roman"/>
                <w:szCs w:val="21"/>
              </w:rPr>
              <w:t>分。不考察单位计均值。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按学年统计</w:t>
            </w: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 w:val="restart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lastRenderedPageBreak/>
              <w:t>4.</w:t>
            </w:r>
            <w:r w:rsidRPr="0038776A">
              <w:rPr>
                <w:rFonts w:ascii="Times New Roman" w:cs="Times New Roman"/>
                <w:szCs w:val="21"/>
              </w:rPr>
              <w:t>教学效果</w:t>
            </w:r>
          </w:p>
          <w:p w:rsidR="00381CF5" w:rsidRPr="0038776A" w:rsidRDefault="00381CF5" w:rsidP="000B4A5A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="000B4A5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4.1</w:t>
            </w:r>
            <w:r w:rsidRPr="0038776A">
              <w:rPr>
                <w:rFonts w:ascii="Times New Roman" w:cs="Times New Roman"/>
                <w:szCs w:val="21"/>
              </w:rPr>
              <w:t>市级以上学生竞赛获奖人次</w:t>
            </w:r>
            <w:r w:rsidR="00133ED4" w:rsidRPr="0038776A">
              <w:rPr>
                <w:rFonts w:ascii="Times New Roman" w:cs="Times New Roman" w:hint="eastAsia"/>
                <w:szCs w:val="21"/>
              </w:rPr>
              <w:t>比例</w:t>
            </w:r>
            <w:r w:rsidRPr="0038776A">
              <w:rPr>
                <w:rFonts w:ascii="Times New Roman" w:cs="Times New Roman"/>
                <w:szCs w:val="21"/>
              </w:rPr>
              <w:t>数</w:t>
            </w:r>
          </w:p>
        </w:tc>
        <w:tc>
          <w:tcPr>
            <w:tcW w:w="770" w:type="dxa"/>
            <w:vAlign w:val="center"/>
          </w:tcPr>
          <w:p w:rsidR="00381CF5" w:rsidRPr="0038776A" w:rsidRDefault="0093662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5B12E5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按获奖人</w:t>
            </w:r>
            <w:r w:rsidR="00133ED4" w:rsidRPr="0038776A">
              <w:rPr>
                <w:rFonts w:ascii="Times New Roman" w:cs="Times New Roman" w:hint="eastAsia"/>
                <w:szCs w:val="21"/>
              </w:rPr>
              <w:t>次比例</w:t>
            </w:r>
            <w:r w:rsidRPr="0038776A">
              <w:rPr>
                <w:rFonts w:ascii="Times New Roman" w:cs="Times New Roman"/>
                <w:szCs w:val="21"/>
              </w:rPr>
              <w:t>数降序排列，第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5B12E5" w:rsidRPr="0038776A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名获奖人数）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其它获奖人数。不考察单位计均值。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4.2</w:t>
            </w:r>
            <w:r w:rsidRPr="0038776A">
              <w:rPr>
                <w:rFonts w:ascii="Times New Roman" w:cs="Times New Roman"/>
                <w:szCs w:val="21"/>
              </w:rPr>
              <w:t>院级以上</w:t>
            </w:r>
            <w:r w:rsidRPr="0038776A">
              <w:rPr>
                <w:rFonts w:ascii="Times New Roman" w:hAnsi="Times New Roman" w:cs="Times New Roman"/>
                <w:szCs w:val="21"/>
              </w:rPr>
              <w:t>“</w:t>
            </w:r>
            <w:r w:rsidRPr="0038776A">
              <w:rPr>
                <w:rFonts w:ascii="Times New Roman" w:cs="Times New Roman"/>
                <w:szCs w:val="21"/>
              </w:rPr>
              <w:t>大创计划</w:t>
            </w:r>
            <w:r w:rsidRPr="0038776A">
              <w:rPr>
                <w:rFonts w:ascii="Times New Roman" w:hAnsi="Times New Roman" w:cs="Times New Roman"/>
                <w:szCs w:val="21"/>
              </w:rPr>
              <w:t>”</w:t>
            </w:r>
            <w:r w:rsidRPr="0038776A">
              <w:rPr>
                <w:rFonts w:ascii="Times New Roman" w:cs="Times New Roman"/>
                <w:szCs w:val="21"/>
              </w:rPr>
              <w:t>项目立项</w:t>
            </w:r>
            <w:r w:rsidR="00133ED4" w:rsidRPr="0038776A">
              <w:rPr>
                <w:rFonts w:ascii="Times New Roman" w:cs="Times New Roman" w:hint="eastAsia"/>
                <w:szCs w:val="21"/>
              </w:rPr>
              <w:t>比例</w:t>
            </w:r>
            <w:r w:rsidRPr="0038776A">
              <w:rPr>
                <w:rFonts w:ascii="Times New Roman" w:cs="Times New Roman"/>
                <w:szCs w:val="21"/>
              </w:rPr>
              <w:t>数</w:t>
            </w:r>
          </w:p>
        </w:tc>
        <w:tc>
          <w:tcPr>
            <w:tcW w:w="770" w:type="dxa"/>
            <w:vAlign w:val="center"/>
          </w:tcPr>
          <w:p w:rsidR="00381CF5" w:rsidRPr="0038776A" w:rsidRDefault="0093662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5B12E5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按立项</w:t>
            </w:r>
            <w:r w:rsidR="00133ED4" w:rsidRPr="0038776A">
              <w:rPr>
                <w:rFonts w:ascii="Times New Roman" w:cs="Times New Roman" w:hint="eastAsia"/>
                <w:szCs w:val="21"/>
              </w:rPr>
              <w:t>比例</w:t>
            </w:r>
            <w:r w:rsidRPr="0038776A">
              <w:rPr>
                <w:rFonts w:ascii="Times New Roman" w:cs="Times New Roman"/>
                <w:szCs w:val="21"/>
              </w:rPr>
              <w:t>数降序排列，第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5B12E5" w:rsidRPr="0038776A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名立项数）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其它立项数。不考察单位计均值。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4.3</w:t>
            </w:r>
            <w:r w:rsidRPr="0038776A">
              <w:rPr>
                <w:rFonts w:ascii="Times New Roman" w:cs="Times New Roman"/>
                <w:szCs w:val="21"/>
              </w:rPr>
              <w:t>初次总就业率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按就业率降序排列，第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名就业率）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其它就业率。不考察单位计均值。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4.4</w:t>
            </w:r>
            <w:r w:rsidRPr="0038776A">
              <w:rPr>
                <w:rFonts w:ascii="Times New Roman" w:cs="Times New Roman"/>
                <w:szCs w:val="21"/>
              </w:rPr>
              <w:t>第一志愿录取率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按录取率降序排列，第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名录取率）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其它录取率。不考察单位计均值。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4.5</w:t>
            </w:r>
            <w:r w:rsidRPr="0038776A">
              <w:rPr>
                <w:rFonts w:ascii="Times New Roman" w:cs="Times New Roman"/>
                <w:szCs w:val="21"/>
              </w:rPr>
              <w:t>读研率</w:t>
            </w:r>
          </w:p>
        </w:tc>
        <w:tc>
          <w:tcPr>
            <w:tcW w:w="770" w:type="dxa"/>
            <w:vAlign w:val="center"/>
          </w:tcPr>
          <w:p w:rsidR="00381CF5" w:rsidRPr="0038776A" w:rsidRDefault="000B4A5A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按读研率降序排列，第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名读研率）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其它读研率。不考察单位计均值。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510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4.6</w:t>
            </w:r>
            <w:r w:rsidRPr="0038776A">
              <w:rPr>
                <w:rFonts w:ascii="Times New Roman" w:cs="Times New Roman"/>
                <w:szCs w:val="21"/>
              </w:rPr>
              <w:t>外语等级考试通过率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3169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按通过率降序排列，第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="003169F7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名通过率）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cs="Times New Roman"/>
                <w:szCs w:val="21"/>
              </w:rPr>
              <w:t>其它通过率。不考察单位计均值。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 w:val="restart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</w:t>
            </w:r>
            <w:r w:rsidRPr="0038776A">
              <w:rPr>
                <w:rFonts w:ascii="Times New Roman" w:cs="Times New Roman"/>
                <w:szCs w:val="21"/>
              </w:rPr>
              <w:t>特色项目</w:t>
            </w:r>
          </w:p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（权重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20</w:t>
            </w:r>
            <w:r w:rsidRPr="0038776A"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5.1</w:t>
            </w:r>
            <w:r w:rsidRPr="0038776A">
              <w:rPr>
                <w:rFonts w:ascii="Times New Roman" w:cs="Times New Roman"/>
                <w:szCs w:val="21"/>
              </w:rPr>
              <w:t>教学团队与教学名师</w:t>
            </w:r>
          </w:p>
        </w:tc>
        <w:tc>
          <w:tcPr>
            <w:tcW w:w="770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cs="Times New Roman"/>
                <w:szCs w:val="21"/>
              </w:rPr>
              <w:t>国家级每个（人）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cs="Times New Roman"/>
                <w:szCs w:val="21"/>
              </w:rPr>
              <w:t>分，省级每个（人）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cs="Times New Roman"/>
                <w:szCs w:val="21"/>
              </w:rPr>
              <w:t>分，校级每个（人）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cs="Times New Roman"/>
                <w:szCs w:val="21"/>
              </w:rPr>
              <w:t>名计</w:t>
            </w:r>
            <w:r w:rsidRPr="0038776A">
              <w:rPr>
                <w:rFonts w:ascii="Times New Roman" w:hAnsi="Times New Roman" w:cs="Times New Roman"/>
                <w:szCs w:val="21"/>
              </w:rPr>
              <w:t>3</w:t>
            </w:r>
            <w:r w:rsidRPr="0038776A">
              <w:rPr>
                <w:rFonts w:asci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hAns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hAns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hAnsi="Times New Roman" w:cs="Times New Roman"/>
                <w:szCs w:val="21"/>
              </w:rPr>
              <w:t>其它分值。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以近</w:t>
            </w:r>
            <w:r w:rsidR="00133ED4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年情况为考核依据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5.2</w:t>
            </w:r>
            <w:r w:rsidRPr="0038776A">
              <w:rPr>
                <w:rFonts w:ascii="Times New Roman" w:hAnsi="Times New Roman" w:cs="Times New Roman"/>
                <w:szCs w:val="21"/>
              </w:rPr>
              <w:t>实践（实验）中心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国家级中心每个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hAnsi="Times New Roman" w:cs="Times New Roman"/>
                <w:szCs w:val="21"/>
              </w:rPr>
              <w:t>分，省级中心每个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分，校级中心每个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hAns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hAns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hAns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hAnsi="Times New Roman" w:cs="Times New Roman"/>
                <w:szCs w:val="21"/>
              </w:rPr>
              <w:t>其它分值。不考察单位计均值。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以近</w:t>
            </w:r>
            <w:r w:rsidR="00133ED4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年情况为考核依据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5.3</w:t>
            </w:r>
            <w:r w:rsidRPr="0038776A">
              <w:rPr>
                <w:rFonts w:ascii="Times New Roman" w:hAnsi="Times New Roman" w:cs="Times New Roman"/>
                <w:szCs w:val="21"/>
              </w:rPr>
              <w:t>专业建设项目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国家级项目每项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hAnsi="Times New Roman" w:cs="Times New Roman"/>
                <w:szCs w:val="21"/>
              </w:rPr>
              <w:t>分，省级项目每项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分，所有项目每项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hAns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hAns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hAns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hAnsi="Times New Roman" w:cs="Times New Roman"/>
                <w:szCs w:val="21"/>
              </w:rPr>
              <w:t>其它分值。不考察单位计均值。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以近</w:t>
            </w:r>
            <w:r w:rsidR="00133ED4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年情况为考核依据</w:t>
            </w:r>
          </w:p>
        </w:tc>
      </w:tr>
      <w:tr w:rsidR="0038776A" w:rsidRPr="0038776A" w:rsidTr="005327F5">
        <w:trPr>
          <w:trHeight w:hRule="exact" w:val="737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5.4</w:t>
            </w:r>
            <w:r w:rsidRPr="0038776A">
              <w:rPr>
                <w:rFonts w:ascii="Times New Roman" w:hAnsi="Times New Roman" w:cs="Times New Roman"/>
                <w:szCs w:val="21"/>
              </w:rPr>
              <w:t>精品类课程及教材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国家级精品课程（教材）每门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hAnsi="Times New Roman" w:cs="Times New Roman"/>
                <w:szCs w:val="21"/>
              </w:rPr>
              <w:t>分，省级精品（教材）课程每门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hAns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hAns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hAnsi="Times New Roman" w:cs="Times New Roman"/>
                <w:szCs w:val="21"/>
              </w:rPr>
              <w:t>其它分值。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以近</w:t>
            </w:r>
            <w:r w:rsidR="00133ED4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年情况为考核依据</w:t>
            </w:r>
          </w:p>
        </w:tc>
      </w:tr>
      <w:tr w:rsidR="0038776A" w:rsidRPr="0038776A" w:rsidTr="005327F5">
        <w:trPr>
          <w:trHeight w:hRule="exact" w:val="1006"/>
        </w:trPr>
        <w:tc>
          <w:tcPr>
            <w:tcW w:w="1384" w:type="dxa"/>
            <w:vMerge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8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5.5</w:t>
            </w:r>
            <w:r w:rsidRPr="0038776A">
              <w:rPr>
                <w:rFonts w:ascii="Times New Roman" w:hAnsi="Times New Roman" w:cs="Times New Roman"/>
                <w:szCs w:val="21"/>
              </w:rPr>
              <w:t>教学奖励</w:t>
            </w:r>
          </w:p>
        </w:tc>
        <w:tc>
          <w:tcPr>
            <w:tcW w:w="770" w:type="dxa"/>
            <w:vAlign w:val="center"/>
          </w:tcPr>
          <w:p w:rsidR="00381CF5" w:rsidRPr="0038776A" w:rsidRDefault="00A26885" w:rsidP="0077123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298" w:type="dxa"/>
            <w:vAlign w:val="center"/>
          </w:tcPr>
          <w:p w:rsidR="00381CF5" w:rsidRPr="0038776A" w:rsidRDefault="00381CF5" w:rsidP="005B12E5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国家级奖励每项</w:t>
            </w:r>
            <w:r w:rsidRPr="0038776A">
              <w:rPr>
                <w:rFonts w:ascii="Times New Roman" w:hAnsi="Times New Roman" w:cs="Times New Roman"/>
                <w:szCs w:val="21"/>
              </w:rPr>
              <w:t>6</w:t>
            </w:r>
            <w:r w:rsidRPr="0038776A">
              <w:rPr>
                <w:rFonts w:ascii="Times New Roman" w:hAnsi="Times New Roman" w:cs="Times New Roman"/>
                <w:szCs w:val="21"/>
              </w:rPr>
              <w:t>分，省级奖励每项</w:t>
            </w:r>
            <w:r w:rsidRPr="0038776A">
              <w:rPr>
                <w:rFonts w:ascii="Times New Roman" w:hAnsi="Times New Roman" w:cs="Times New Roman"/>
                <w:szCs w:val="21"/>
              </w:rPr>
              <w:t>4</w:t>
            </w:r>
            <w:r w:rsidRPr="0038776A">
              <w:rPr>
                <w:rFonts w:ascii="Times New Roman" w:hAnsi="Times New Roman" w:cs="Times New Roman"/>
                <w:szCs w:val="21"/>
              </w:rPr>
              <w:t>分，校级奖励每项</w:t>
            </w:r>
            <w:r w:rsidRPr="0038776A">
              <w:rPr>
                <w:rFonts w:ascii="Times New Roman" w:hAnsi="Times New Roman" w:cs="Times New Roman"/>
                <w:szCs w:val="21"/>
              </w:rPr>
              <w:t>2</w:t>
            </w:r>
            <w:r w:rsidRPr="0038776A">
              <w:rPr>
                <w:rFonts w:ascii="Times New Roman" w:hAnsi="Times New Roman" w:cs="Times New Roman"/>
                <w:szCs w:val="21"/>
              </w:rPr>
              <w:t>分，计算出各单位分值。按分值降序排列，第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名计</w:t>
            </w:r>
            <w:r w:rsidR="00A26885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分，其它分值</w:t>
            </w:r>
            <w:r w:rsidRPr="0038776A">
              <w:rPr>
                <w:rFonts w:ascii="Times New Roman" w:hAnsi="Times New Roman" w:cs="Times New Roman"/>
                <w:szCs w:val="21"/>
              </w:rPr>
              <w:t>=</w:t>
            </w:r>
            <w:r w:rsidRPr="0038776A">
              <w:rPr>
                <w:rFonts w:ascii="Times New Roman" w:hAnsi="Times New Roman" w:cs="Times New Roman"/>
                <w:szCs w:val="21"/>
              </w:rPr>
              <w:t>（权重</w:t>
            </w:r>
            <w:r w:rsidRPr="0038776A">
              <w:rPr>
                <w:rFonts w:ascii="Times New Roman" w:hAnsi="Times New Roman" w:cs="Times New Roman"/>
                <w:szCs w:val="21"/>
              </w:rPr>
              <w:t>/</w:t>
            </w:r>
            <w:r w:rsidRPr="0038776A">
              <w:rPr>
                <w:rFonts w:ascii="Times New Roman" w:hAnsi="Times New Roman" w:cs="Times New Roman"/>
                <w:szCs w:val="21"/>
              </w:rPr>
              <w:t>第</w:t>
            </w:r>
            <w:r w:rsidRPr="0038776A">
              <w:rPr>
                <w:rFonts w:ascii="Times New Roman" w:hAnsi="Times New Roman" w:cs="Times New Roman"/>
                <w:szCs w:val="21"/>
              </w:rPr>
              <w:t>1</w:t>
            </w:r>
            <w:r w:rsidRPr="0038776A">
              <w:rPr>
                <w:rFonts w:ascii="Times New Roman" w:hAnsi="Times New Roman" w:cs="Times New Roman"/>
                <w:szCs w:val="21"/>
              </w:rPr>
              <w:t>名分值）</w:t>
            </w:r>
            <w:r w:rsidRPr="0038776A">
              <w:rPr>
                <w:rFonts w:ascii="Times New Roman" w:hAnsi="Times New Roman" w:cs="Times New Roman"/>
                <w:szCs w:val="21"/>
              </w:rPr>
              <w:t>×</w:t>
            </w:r>
            <w:r w:rsidRPr="0038776A">
              <w:rPr>
                <w:rFonts w:ascii="Times New Roman" w:hAnsi="Times New Roman" w:cs="Times New Roman"/>
                <w:szCs w:val="21"/>
              </w:rPr>
              <w:t>其它分值。</w:t>
            </w:r>
          </w:p>
        </w:tc>
        <w:tc>
          <w:tcPr>
            <w:tcW w:w="3014" w:type="dxa"/>
            <w:vAlign w:val="center"/>
          </w:tcPr>
          <w:p w:rsidR="00381CF5" w:rsidRPr="0038776A" w:rsidRDefault="00381CF5" w:rsidP="00771232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8776A">
              <w:rPr>
                <w:rFonts w:ascii="Times New Roman" w:hAnsi="Times New Roman" w:cs="Times New Roman"/>
                <w:szCs w:val="21"/>
              </w:rPr>
              <w:t>以近</w:t>
            </w:r>
            <w:r w:rsidR="00133ED4" w:rsidRPr="0038776A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38776A">
              <w:rPr>
                <w:rFonts w:ascii="Times New Roman" w:hAnsi="Times New Roman" w:cs="Times New Roman"/>
                <w:szCs w:val="21"/>
              </w:rPr>
              <w:t>年情况为考核依据，包括教学成果、教师教学竞赛、软件大赛、教研室、课程设计、教学管理等获奖情况。</w:t>
            </w:r>
          </w:p>
        </w:tc>
      </w:tr>
    </w:tbl>
    <w:p w:rsidR="00381CF5" w:rsidRPr="0038776A" w:rsidRDefault="00381CF5" w:rsidP="008C2CBF">
      <w:pPr>
        <w:spacing w:line="420" w:lineRule="exact"/>
        <w:jc w:val="right"/>
        <w:rPr>
          <w:rFonts w:ascii="Times New Roman" w:hAnsi="Times New Roman" w:cs="Times New Roman"/>
        </w:rPr>
        <w:sectPr w:rsidR="00381CF5" w:rsidRPr="0038776A" w:rsidSect="007F3757">
          <w:pgSz w:w="16838" w:h="11906" w:orient="landscape"/>
          <w:pgMar w:top="567" w:right="1440" w:bottom="567" w:left="1440" w:header="851" w:footer="992" w:gutter="0"/>
          <w:cols w:space="425"/>
          <w:docGrid w:type="linesAndChars" w:linePitch="312"/>
        </w:sectPr>
      </w:pPr>
    </w:p>
    <w:p w:rsidR="00381CF5" w:rsidRPr="0038776A" w:rsidRDefault="00381CF5" w:rsidP="008C2CBF">
      <w:pPr>
        <w:spacing w:line="420" w:lineRule="exact"/>
        <w:jc w:val="right"/>
        <w:rPr>
          <w:rFonts w:ascii="Times New Roman" w:hAnsi="Times New Roman" w:cs="Times New Roman"/>
        </w:rPr>
      </w:pPr>
    </w:p>
    <w:p w:rsidR="007770C5" w:rsidRPr="0038776A" w:rsidRDefault="007770C5" w:rsidP="008C2CBF">
      <w:pPr>
        <w:spacing w:line="42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sectPr w:rsidR="007770C5" w:rsidRPr="0038776A" w:rsidSect="00141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EEC" w:rsidRDefault="00E14EEC" w:rsidP="00D03F9C">
      <w:r>
        <w:separator/>
      </w:r>
    </w:p>
  </w:endnote>
  <w:endnote w:type="continuationSeparator" w:id="0">
    <w:p w:rsidR="00E14EEC" w:rsidRDefault="00E14EEC" w:rsidP="00D0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0501"/>
      <w:docPartObj>
        <w:docPartGallery w:val="Page Numbers (Bottom of Page)"/>
        <w:docPartUnique/>
      </w:docPartObj>
    </w:sdtPr>
    <w:sdtEndPr/>
    <w:sdtContent>
      <w:p w:rsidR="00D03F9C" w:rsidRDefault="00F57BF2">
        <w:pPr>
          <w:pStyle w:val="a4"/>
          <w:jc w:val="center"/>
        </w:pPr>
        <w:r>
          <w:fldChar w:fldCharType="begin"/>
        </w:r>
        <w:r w:rsidR="000C6D3C">
          <w:instrText xml:space="preserve"> PAGE   \* MERGEFORMAT </w:instrText>
        </w:r>
        <w:r>
          <w:fldChar w:fldCharType="separate"/>
        </w:r>
        <w:r w:rsidR="009F62AA" w:rsidRPr="009F62AA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D03F9C" w:rsidRDefault="00D03F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EEC" w:rsidRDefault="00E14EEC" w:rsidP="00D03F9C">
      <w:r>
        <w:separator/>
      </w:r>
    </w:p>
  </w:footnote>
  <w:footnote w:type="continuationSeparator" w:id="0">
    <w:p w:rsidR="00E14EEC" w:rsidRDefault="00E14EEC" w:rsidP="00D0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0C5"/>
    <w:rsid w:val="00000133"/>
    <w:rsid w:val="00016743"/>
    <w:rsid w:val="00017083"/>
    <w:rsid w:val="00035D14"/>
    <w:rsid w:val="00052CE6"/>
    <w:rsid w:val="0007192E"/>
    <w:rsid w:val="00094C71"/>
    <w:rsid w:val="00096CE5"/>
    <w:rsid w:val="000B27B4"/>
    <w:rsid w:val="000B4A5A"/>
    <w:rsid w:val="000C6D3C"/>
    <w:rsid w:val="000D00E2"/>
    <w:rsid w:val="000F0FED"/>
    <w:rsid w:val="000F7A7A"/>
    <w:rsid w:val="0010530B"/>
    <w:rsid w:val="001233A8"/>
    <w:rsid w:val="00133ED4"/>
    <w:rsid w:val="00140DD0"/>
    <w:rsid w:val="0014180C"/>
    <w:rsid w:val="00143247"/>
    <w:rsid w:val="001605AC"/>
    <w:rsid w:val="0017589C"/>
    <w:rsid w:val="00175EC6"/>
    <w:rsid w:val="001835EE"/>
    <w:rsid w:val="001B08DC"/>
    <w:rsid w:val="001B6BB7"/>
    <w:rsid w:val="00200A96"/>
    <w:rsid w:val="00202959"/>
    <w:rsid w:val="00202C97"/>
    <w:rsid w:val="00214372"/>
    <w:rsid w:val="00233E2C"/>
    <w:rsid w:val="002347B3"/>
    <w:rsid w:val="0025135D"/>
    <w:rsid w:val="00260B09"/>
    <w:rsid w:val="002655C1"/>
    <w:rsid w:val="002734CD"/>
    <w:rsid w:val="002757DF"/>
    <w:rsid w:val="00276248"/>
    <w:rsid w:val="00282F13"/>
    <w:rsid w:val="00284C3C"/>
    <w:rsid w:val="002970B1"/>
    <w:rsid w:val="002A021B"/>
    <w:rsid w:val="002B3560"/>
    <w:rsid w:val="002B7E4E"/>
    <w:rsid w:val="002D14B8"/>
    <w:rsid w:val="002D3AD5"/>
    <w:rsid w:val="002E11DF"/>
    <w:rsid w:val="002E1D98"/>
    <w:rsid w:val="002E560D"/>
    <w:rsid w:val="00301BD1"/>
    <w:rsid w:val="00303B66"/>
    <w:rsid w:val="003169F7"/>
    <w:rsid w:val="00320C22"/>
    <w:rsid w:val="0032432F"/>
    <w:rsid w:val="0035079C"/>
    <w:rsid w:val="003564E8"/>
    <w:rsid w:val="00356FAA"/>
    <w:rsid w:val="00363B3D"/>
    <w:rsid w:val="0036496D"/>
    <w:rsid w:val="00371B99"/>
    <w:rsid w:val="0037628F"/>
    <w:rsid w:val="00377C27"/>
    <w:rsid w:val="00381CF5"/>
    <w:rsid w:val="0038776A"/>
    <w:rsid w:val="00394817"/>
    <w:rsid w:val="00396895"/>
    <w:rsid w:val="003B2B1B"/>
    <w:rsid w:val="003B3F41"/>
    <w:rsid w:val="003B769D"/>
    <w:rsid w:val="003C4332"/>
    <w:rsid w:val="003D07DE"/>
    <w:rsid w:val="003E0FB1"/>
    <w:rsid w:val="003E4CF2"/>
    <w:rsid w:val="003F3A96"/>
    <w:rsid w:val="004054C6"/>
    <w:rsid w:val="00415D73"/>
    <w:rsid w:val="00437517"/>
    <w:rsid w:val="00442838"/>
    <w:rsid w:val="0044780E"/>
    <w:rsid w:val="00451A21"/>
    <w:rsid w:val="00457022"/>
    <w:rsid w:val="00457959"/>
    <w:rsid w:val="00471685"/>
    <w:rsid w:val="00471932"/>
    <w:rsid w:val="00471D9B"/>
    <w:rsid w:val="00481576"/>
    <w:rsid w:val="005154D7"/>
    <w:rsid w:val="005230B0"/>
    <w:rsid w:val="00524256"/>
    <w:rsid w:val="00530CDC"/>
    <w:rsid w:val="005327F5"/>
    <w:rsid w:val="00532E39"/>
    <w:rsid w:val="00533A3A"/>
    <w:rsid w:val="00553AFE"/>
    <w:rsid w:val="00560827"/>
    <w:rsid w:val="00563304"/>
    <w:rsid w:val="00564122"/>
    <w:rsid w:val="005A5059"/>
    <w:rsid w:val="005B12E5"/>
    <w:rsid w:val="005D691A"/>
    <w:rsid w:val="005D6FD0"/>
    <w:rsid w:val="00614C45"/>
    <w:rsid w:val="00634F6B"/>
    <w:rsid w:val="00650AEB"/>
    <w:rsid w:val="0065578A"/>
    <w:rsid w:val="0067530A"/>
    <w:rsid w:val="00690F87"/>
    <w:rsid w:val="00691B15"/>
    <w:rsid w:val="006B30BA"/>
    <w:rsid w:val="006B3872"/>
    <w:rsid w:val="006B6CA9"/>
    <w:rsid w:val="006D1BC2"/>
    <w:rsid w:val="006D6300"/>
    <w:rsid w:val="006E23FD"/>
    <w:rsid w:val="006E668A"/>
    <w:rsid w:val="007148D3"/>
    <w:rsid w:val="007251FA"/>
    <w:rsid w:val="00735EC6"/>
    <w:rsid w:val="00737D89"/>
    <w:rsid w:val="00741B1D"/>
    <w:rsid w:val="007424A1"/>
    <w:rsid w:val="00742A20"/>
    <w:rsid w:val="00745067"/>
    <w:rsid w:val="00755F51"/>
    <w:rsid w:val="00756897"/>
    <w:rsid w:val="00771232"/>
    <w:rsid w:val="007770C5"/>
    <w:rsid w:val="00777C22"/>
    <w:rsid w:val="0078277A"/>
    <w:rsid w:val="00793091"/>
    <w:rsid w:val="007960EB"/>
    <w:rsid w:val="007E0046"/>
    <w:rsid w:val="007E19E8"/>
    <w:rsid w:val="007E5DB2"/>
    <w:rsid w:val="007F35DA"/>
    <w:rsid w:val="007F3757"/>
    <w:rsid w:val="008160F9"/>
    <w:rsid w:val="008168FE"/>
    <w:rsid w:val="008220EE"/>
    <w:rsid w:val="00834433"/>
    <w:rsid w:val="0083454A"/>
    <w:rsid w:val="00835AF1"/>
    <w:rsid w:val="00876F47"/>
    <w:rsid w:val="00886944"/>
    <w:rsid w:val="008B3F54"/>
    <w:rsid w:val="008B60D2"/>
    <w:rsid w:val="008C0927"/>
    <w:rsid w:val="008C2CBF"/>
    <w:rsid w:val="008C76B4"/>
    <w:rsid w:val="008D37CF"/>
    <w:rsid w:val="008E0BAB"/>
    <w:rsid w:val="008F02FC"/>
    <w:rsid w:val="0090317C"/>
    <w:rsid w:val="00906E2E"/>
    <w:rsid w:val="00915762"/>
    <w:rsid w:val="00921668"/>
    <w:rsid w:val="00936625"/>
    <w:rsid w:val="009405A4"/>
    <w:rsid w:val="00942E1F"/>
    <w:rsid w:val="00953951"/>
    <w:rsid w:val="009559F3"/>
    <w:rsid w:val="00965E40"/>
    <w:rsid w:val="00977F8A"/>
    <w:rsid w:val="009A1E67"/>
    <w:rsid w:val="009A3065"/>
    <w:rsid w:val="009A61EA"/>
    <w:rsid w:val="009E3676"/>
    <w:rsid w:val="009E3736"/>
    <w:rsid w:val="009F2DA2"/>
    <w:rsid w:val="009F62AA"/>
    <w:rsid w:val="00A00909"/>
    <w:rsid w:val="00A0272E"/>
    <w:rsid w:val="00A05940"/>
    <w:rsid w:val="00A152EF"/>
    <w:rsid w:val="00A155D0"/>
    <w:rsid w:val="00A16F8C"/>
    <w:rsid w:val="00A26885"/>
    <w:rsid w:val="00A364C0"/>
    <w:rsid w:val="00A50B84"/>
    <w:rsid w:val="00A630D9"/>
    <w:rsid w:val="00A73214"/>
    <w:rsid w:val="00A77680"/>
    <w:rsid w:val="00AA2698"/>
    <w:rsid w:val="00AA57DD"/>
    <w:rsid w:val="00B02052"/>
    <w:rsid w:val="00B02BF5"/>
    <w:rsid w:val="00B033B6"/>
    <w:rsid w:val="00B15105"/>
    <w:rsid w:val="00B1759C"/>
    <w:rsid w:val="00B2312E"/>
    <w:rsid w:val="00B2384D"/>
    <w:rsid w:val="00B323AE"/>
    <w:rsid w:val="00B3314E"/>
    <w:rsid w:val="00B419B8"/>
    <w:rsid w:val="00B45F49"/>
    <w:rsid w:val="00B6618B"/>
    <w:rsid w:val="00B72233"/>
    <w:rsid w:val="00BB206C"/>
    <w:rsid w:val="00BB256C"/>
    <w:rsid w:val="00BC2902"/>
    <w:rsid w:val="00BD2AC7"/>
    <w:rsid w:val="00BF1C07"/>
    <w:rsid w:val="00C025AF"/>
    <w:rsid w:val="00C10F9C"/>
    <w:rsid w:val="00C13782"/>
    <w:rsid w:val="00C13B3F"/>
    <w:rsid w:val="00C13FAB"/>
    <w:rsid w:val="00C16B86"/>
    <w:rsid w:val="00C416CE"/>
    <w:rsid w:val="00C45E82"/>
    <w:rsid w:val="00C47EF3"/>
    <w:rsid w:val="00C50C36"/>
    <w:rsid w:val="00C736FA"/>
    <w:rsid w:val="00C775FA"/>
    <w:rsid w:val="00C81E79"/>
    <w:rsid w:val="00C867B0"/>
    <w:rsid w:val="00C93C7C"/>
    <w:rsid w:val="00CB1EB0"/>
    <w:rsid w:val="00CC2DB0"/>
    <w:rsid w:val="00CD59A6"/>
    <w:rsid w:val="00CE14CA"/>
    <w:rsid w:val="00CE686D"/>
    <w:rsid w:val="00CE7E96"/>
    <w:rsid w:val="00CF1795"/>
    <w:rsid w:val="00D01FE9"/>
    <w:rsid w:val="00D032AE"/>
    <w:rsid w:val="00D03F9C"/>
    <w:rsid w:val="00D26F8B"/>
    <w:rsid w:val="00D27296"/>
    <w:rsid w:val="00D30AA6"/>
    <w:rsid w:val="00D469BE"/>
    <w:rsid w:val="00D4721B"/>
    <w:rsid w:val="00DA2873"/>
    <w:rsid w:val="00DD305E"/>
    <w:rsid w:val="00DD4703"/>
    <w:rsid w:val="00DE3B0F"/>
    <w:rsid w:val="00DF3FD6"/>
    <w:rsid w:val="00E06A20"/>
    <w:rsid w:val="00E13F24"/>
    <w:rsid w:val="00E14EEC"/>
    <w:rsid w:val="00E271B4"/>
    <w:rsid w:val="00E35932"/>
    <w:rsid w:val="00E56CFF"/>
    <w:rsid w:val="00E73EFB"/>
    <w:rsid w:val="00E76B52"/>
    <w:rsid w:val="00E83CBE"/>
    <w:rsid w:val="00E85CDD"/>
    <w:rsid w:val="00E931C9"/>
    <w:rsid w:val="00E97175"/>
    <w:rsid w:val="00EB61FE"/>
    <w:rsid w:val="00EF057C"/>
    <w:rsid w:val="00EF48B4"/>
    <w:rsid w:val="00EF75A8"/>
    <w:rsid w:val="00F01FED"/>
    <w:rsid w:val="00F131DE"/>
    <w:rsid w:val="00F174F2"/>
    <w:rsid w:val="00F26678"/>
    <w:rsid w:val="00F46A7B"/>
    <w:rsid w:val="00F51150"/>
    <w:rsid w:val="00F53032"/>
    <w:rsid w:val="00F57BF2"/>
    <w:rsid w:val="00F8353D"/>
    <w:rsid w:val="00F85737"/>
    <w:rsid w:val="00FC6C66"/>
    <w:rsid w:val="00FD65E1"/>
    <w:rsid w:val="00FE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3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3F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F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77F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77F8A"/>
    <w:rPr>
      <w:sz w:val="18"/>
      <w:szCs w:val="18"/>
    </w:rPr>
  </w:style>
  <w:style w:type="table" w:styleId="a6">
    <w:name w:val="Table Grid"/>
    <w:basedOn w:val="a1"/>
    <w:uiPriority w:val="59"/>
    <w:rsid w:val="007148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049B-7699-4627-8BB5-8B4D07F8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5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宸宝宝</dc:creator>
  <cp:lastModifiedBy>lenovo</cp:lastModifiedBy>
  <cp:revision>250</cp:revision>
  <cp:lastPrinted>2016-07-15T00:31:00Z</cp:lastPrinted>
  <dcterms:created xsi:type="dcterms:W3CDTF">2016-02-11T06:23:00Z</dcterms:created>
  <dcterms:modified xsi:type="dcterms:W3CDTF">2016-07-17T00:51:00Z</dcterms:modified>
</cp:coreProperties>
</file>